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628C6">
      <w:pPr>
        <w:keepNext w:val="0"/>
        <w:keepLines w:val="0"/>
        <w:pageBreakBefore w:val="0"/>
        <w:widowControl w:val="0"/>
        <w:kinsoku/>
        <w:wordWrap/>
        <w:overflowPunct/>
        <w:topLinePunct w:val="0"/>
        <w:bidi w:val="0"/>
        <w:snapToGrid/>
        <w:spacing w:line="500" w:lineRule="exact"/>
        <w:jc w:val="center"/>
        <w:textAlignment w:val="auto"/>
        <w:rPr>
          <w:rFonts w:hint="eastAsia" w:ascii="方正小标宋简体" w:hAnsi="方正小标宋简体" w:eastAsia="方正小标宋简体" w:cs="方正小标宋简体"/>
          <w:b w:val="0"/>
          <w:bCs w:val="0"/>
          <w:sz w:val="36"/>
          <w:szCs w:val="36"/>
          <w:lang w:val="en-US" w:eastAsia="zh-CN"/>
        </w:rPr>
      </w:pPr>
      <w:bookmarkStart w:id="0" w:name="OLE_LINK1"/>
      <w:r>
        <w:rPr>
          <w:rFonts w:hint="eastAsia" w:ascii="方正小标宋简体" w:hAnsi="方正小标宋简体" w:eastAsia="方正小标宋简体" w:cs="方正小标宋简体"/>
          <w:b w:val="0"/>
          <w:bCs w:val="0"/>
          <w:sz w:val="36"/>
          <w:szCs w:val="36"/>
          <w:lang w:val="en-US" w:eastAsia="zh-CN"/>
        </w:rPr>
        <w:t>雅安蜀天物业管理有限责任公司</w:t>
      </w:r>
    </w:p>
    <w:p w14:paraId="6BE2EB8A">
      <w:pPr>
        <w:keepNext w:val="0"/>
        <w:keepLines w:val="0"/>
        <w:pageBreakBefore w:val="0"/>
        <w:widowControl w:val="0"/>
        <w:kinsoku/>
        <w:wordWrap/>
        <w:overflowPunct/>
        <w:topLinePunct w:val="0"/>
        <w:bidi w:val="0"/>
        <w:snapToGrid/>
        <w:spacing w:line="500" w:lineRule="exact"/>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企业管理体系认证采购项目市场询价函（第二次）</w:t>
      </w:r>
    </w:p>
    <w:p w14:paraId="7934AF49">
      <w:pPr>
        <w:keepNext w:val="0"/>
        <w:keepLines w:val="0"/>
        <w:pageBreakBefore w:val="0"/>
        <w:widowControl w:val="0"/>
        <w:kinsoku/>
        <w:wordWrap/>
        <w:overflowPunct/>
        <w:topLinePunct w:val="0"/>
        <w:bidi w:val="0"/>
        <w:snapToGrid/>
        <w:spacing w:line="500" w:lineRule="exact"/>
        <w:jc w:val="both"/>
        <w:textAlignment w:val="auto"/>
        <w:rPr>
          <w:rFonts w:hint="eastAsia" w:ascii="方正小标宋简体" w:hAnsi="方正小标宋简体" w:eastAsia="方正小标宋简体" w:cs="方正小标宋简体"/>
          <w:b w:val="0"/>
          <w:bCs w:val="0"/>
          <w:sz w:val="36"/>
          <w:szCs w:val="36"/>
          <w:lang w:val="en-US" w:eastAsia="zh-CN"/>
        </w:rPr>
      </w:pPr>
    </w:p>
    <w:p w14:paraId="589F88EA">
      <w:pPr>
        <w:pStyle w:val="15"/>
        <w:keepNext w:val="0"/>
        <w:keepLines w:val="0"/>
        <w:pageBreakBefore w:val="0"/>
        <w:widowControl w:val="0"/>
        <w:kinsoku/>
        <w:wordWrap/>
        <w:overflowPunct/>
        <w:topLinePunct w:val="0"/>
        <w:bidi w:val="0"/>
        <w:spacing w:line="480" w:lineRule="auto"/>
        <w:ind w:firstLine="560" w:firstLineChars="200"/>
        <w:textAlignment w:val="auto"/>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我司现就企业管理体系认证采购项目（第二次）开展市场询价，现诚邀符合国家法律法规要求、商业信誉良好、履约保障能力充足的单位参与报价，具体内容如下：</w:t>
      </w:r>
    </w:p>
    <w:p w14:paraId="6C4309AE">
      <w:pPr>
        <w:pStyle w:val="15"/>
        <w:keepNext w:val="0"/>
        <w:keepLines w:val="0"/>
        <w:pageBreakBefore w:val="0"/>
        <w:widowControl w:val="0"/>
        <w:kinsoku/>
        <w:wordWrap/>
        <w:overflowPunct/>
        <w:topLinePunct w:val="0"/>
        <w:bidi w:val="0"/>
        <w:spacing w:line="480" w:lineRule="auto"/>
        <w:ind w:firstLine="560" w:firstLineChars="200"/>
        <w:textAlignment w:val="auto"/>
        <w:rPr>
          <w:rStyle w:val="13"/>
          <w:rFonts w:hint="default" w:ascii="黑体" w:hAnsi="黑体" w:eastAsia="黑体" w:cs="黑体"/>
          <w:b w:val="0"/>
          <w:bCs w:val="0"/>
          <w:color w:val="auto"/>
          <w:kern w:val="2"/>
          <w:sz w:val="28"/>
          <w:szCs w:val="28"/>
          <w:lang w:val="en-US" w:eastAsia="zh-CN" w:bidi="ar-SA"/>
        </w:rPr>
      </w:pPr>
      <w:r>
        <w:rPr>
          <w:rStyle w:val="13"/>
          <w:rFonts w:hint="eastAsia" w:ascii="黑体" w:hAnsi="黑体" w:eastAsia="黑体" w:cs="黑体"/>
          <w:b w:val="0"/>
          <w:bCs w:val="0"/>
          <w:color w:val="auto"/>
          <w:kern w:val="2"/>
          <w:sz w:val="28"/>
          <w:szCs w:val="28"/>
          <w:lang w:val="en-US" w:eastAsia="zh-CN" w:bidi="ar-SA"/>
        </w:rPr>
        <w:t>一、服务内容及要求</w:t>
      </w:r>
    </w:p>
    <w:p w14:paraId="5F1DE294">
      <w:pPr>
        <w:pageBreakBefore w:val="0"/>
        <w:kinsoku/>
        <w:wordWrap/>
        <w:overflowPunct/>
        <w:topLinePunct w:val="0"/>
        <w:bidi w:val="0"/>
        <w:spacing w:line="480" w:lineRule="auto"/>
        <w:ind w:firstLine="560" w:firstLineChars="200"/>
        <w:textAlignment w:val="auto"/>
        <w:rPr>
          <w:rFonts w:hint="eastAsia" w:ascii="仿宋_GB2312" w:hAnsi="仿宋_GB2312" w:eastAsia="仿宋_GB2312" w:cs="仿宋_GB2312"/>
          <w:b w:val="0"/>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b w:val="0"/>
          <w:kern w:val="2"/>
          <w:sz w:val="28"/>
          <w:szCs w:val="28"/>
          <w:lang w:val="en-US" w:eastAsia="zh-CN" w:bidi="ar-SA"/>
        </w:rPr>
        <w:t>1.询价人单位名称：雅安蜀天物业管理有限责任公司；</w:t>
      </w:r>
    </w:p>
    <w:p w14:paraId="4C77BB80">
      <w:pPr>
        <w:pageBreakBefore w:val="0"/>
        <w:kinsoku/>
        <w:wordWrap/>
        <w:overflowPunct/>
        <w:topLinePunct w:val="0"/>
        <w:bidi w:val="0"/>
        <w:spacing w:line="480" w:lineRule="auto"/>
        <w:ind w:firstLine="560" w:firstLineChars="200"/>
        <w:textAlignment w:val="auto"/>
        <w:rPr>
          <w:rFonts w:hint="eastAsia" w:ascii="仿宋_GB2312" w:hAnsi="仿宋_GB2312" w:eastAsia="仿宋_GB2312" w:cs="仿宋_GB2312"/>
          <w:b w:val="0"/>
          <w:kern w:val="2"/>
          <w:sz w:val="28"/>
          <w:szCs w:val="28"/>
          <w:lang w:val="en-US" w:eastAsia="zh-CN" w:bidi="ar-SA"/>
        </w:rPr>
      </w:pPr>
      <w:r>
        <w:rPr>
          <w:rFonts w:hint="default" w:ascii="仿宋_GB2312" w:hAnsi="仿宋_GB2312" w:eastAsia="仿宋_GB2312" w:cs="仿宋_GB2312"/>
          <w:b w:val="0"/>
          <w:kern w:val="2"/>
          <w:sz w:val="28"/>
          <w:szCs w:val="28"/>
          <w:lang w:val="en-US" w:eastAsia="zh-CN" w:bidi="ar-SA"/>
        </w:rPr>
        <w:t>2.</w:t>
      </w:r>
      <w:r>
        <w:rPr>
          <w:rFonts w:hint="eastAsia" w:ascii="仿宋_GB2312" w:hAnsi="仿宋_GB2312" w:eastAsia="仿宋_GB2312" w:cs="仿宋_GB2312"/>
          <w:b w:val="0"/>
          <w:kern w:val="2"/>
          <w:sz w:val="28"/>
          <w:szCs w:val="28"/>
          <w:lang w:val="en-US" w:eastAsia="zh-CN" w:bidi="ar-SA"/>
        </w:rPr>
        <w:t>本次询价的内容</w:t>
      </w:r>
      <w:r>
        <w:rPr>
          <w:rFonts w:hint="eastAsia" w:ascii="仿宋_GB2312" w:hAnsi="仿宋_GB2312" w:eastAsia="仿宋_GB2312" w:cs="仿宋_GB2312"/>
          <w:b w:val="0"/>
          <w:color w:val="auto"/>
          <w:kern w:val="2"/>
          <w:sz w:val="28"/>
          <w:szCs w:val="28"/>
          <w:lang w:val="en-US" w:eastAsia="zh-CN" w:bidi="ar-SA"/>
        </w:rPr>
        <w:t>:</w:t>
      </w:r>
      <w:r>
        <w:rPr>
          <w:rFonts w:hint="eastAsia" w:ascii="仿宋_GB2312" w:hAnsi="仿宋_GB2312" w:eastAsia="仿宋_GB2312" w:cs="仿宋_GB2312"/>
          <w:b w:val="0"/>
          <w:kern w:val="2"/>
          <w:sz w:val="28"/>
          <w:szCs w:val="28"/>
          <w:lang w:val="en-US" w:eastAsia="zh-CN" w:bidi="ar-SA"/>
        </w:rPr>
        <w:t>质量管理体系、环境管理体系、职业健康安全管理体系三项体系认证全流程服务；</w:t>
      </w:r>
    </w:p>
    <w:p w14:paraId="0495A314">
      <w:pPr>
        <w:pageBreakBefore w:val="0"/>
        <w:kinsoku/>
        <w:wordWrap/>
        <w:overflowPunct/>
        <w:topLinePunct w:val="0"/>
        <w:bidi w:val="0"/>
        <w:spacing w:line="480" w:lineRule="auto"/>
        <w:ind w:firstLine="56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3.含税控制价</w:t>
      </w:r>
      <w:r>
        <w:rPr>
          <w:rFonts w:hint="default" w:ascii="仿宋_GB2312" w:hAnsi="仿宋_GB2312" w:eastAsia="仿宋_GB2312" w:cs="仿宋_GB2312"/>
          <w:b w:val="0"/>
          <w:kern w:val="2"/>
          <w:sz w:val="28"/>
          <w:szCs w:val="28"/>
          <w:lang w:val="en-US" w:eastAsia="zh-CN" w:bidi="ar-SA"/>
        </w:rPr>
        <w:t>：</w:t>
      </w:r>
      <w:r>
        <w:rPr>
          <w:rFonts w:hint="eastAsia" w:ascii="仿宋_GB2312" w:hAnsi="仿宋_GB2312" w:eastAsia="仿宋_GB2312" w:cs="仿宋_GB2312"/>
          <w:b w:val="0"/>
          <w:kern w:val="2"/>
          <w:sz w:val="28"/>
          <w:szCs w:val="28"/>
          <w:lang w:val="en-US" w:eastAsia="zh-CN" w:bidi="ar-SA"/>
        </w:rPr>
        <w:t>含税总价为29000元/三年（详见报价单）</w:t>
      </w:r>
      <w:r>
        <w:rPr>
          <w:rFonts w:hint="default" w:ascii="仿宋_GB2312" w:hAnsi="仿宋_GB2312" w:eastAsia="仿宋_GB2312" w:cs="仿宋_GB2312"/>
          <w:b w:val="0"/>
          <w:kern w:val="2"/>
          <w:sz w:val="28"/>
          <w:szCs w:val="28"/>
          <w:lang w:val="en-US" w:eastAsia="zh-CN" w:bidi="ar-SA"/>
        </w:rPr>
        <w:t>，包含人工费、</w:t>
      </w:r>
      <w:r>
        <w:rPr>
          <w:rFonts w:hint="eastAsia" w:ascii="仿宋_GB2312" w:hAnsi="仿宋_GB2312" w:eastAsia="仿宋_GB2312" w:cs="仿宋_GB2312"/>
          <w:b w:val="0"/>
          <w:kern w:val="2"/>
          <w:sz w:val="28"/>
          <w:szCs w:val="28"/>
          <w:lang w:val="en-US" w:eastAsia="zh-CN" w:bidi="ar-SA"/>
        </w:rPr>
        <w:t>交通费、住宿费、三餐费、</w:t>
      </w:r>
      <w:r>
        <w:rPr>
          <w:rFonts w:hint="default" w:ascii="仿宋_GB2312" w:hAnsi="仿宋_GB2312" w:eastAsia="仿宋_GB2312" w:cs="仿宋_GB2312"/>
          <w:b w:val="0"/>
          <w:kern w:val="2"/>
          <w:sz w:val="28"/>
          <w:szCs w:val="28"/>
          <w:lang w:val="en-US" w:eastAsia="zh-CN" w:bidi="ar-SA"/>
        </w:rPr>
        <w:t>税费等完成本项目全部工作的所有费用，采购人不再另行支付任何费用</w:t>
      </w:r>
      <w:r>
        <w:rPr>
          <w:rFonts w:hint="eastAsia" w:ascii="仿宋_GB2312" w:hAnsi="仿宋_GB2312" w:eastAsia="仿宋_GB2312" w:cs="仿宋_GB2312"/>
          <w:b w:val="0"/>
          <w:kern w:val="2"/>
          <w:sz w:val="28"/>
          <w:szCs w:val="28"/>
          <w:lang w:val="en-US" w:eastAsia="zh-CN" w:bidi="ar-SA"/>
        </w:rPr>
        <w:t>；</w:t>
      </w:r>
    </w:p>
    <w:p w14:paraId="12C6EFC1">
      <w:pPr>
        <w:pStyle w:val="15"/>
        <w:keepNext w:val="0"/>
        <w:keepLines w:val="0"/>
        <w:pageBreakBefore w:val="0"/>
        <w:widowControl w:val="0"/>
        <w:kinsoku/>
        <w:wordWrap/>
        <w:overflowPunct/>
        <w:topLinePunct w:val="0"/>
        <w:bidi w:val="0"/>
        <w:spacing w:line="480" w:lineRule="auto"/>
        <w:ind w:firstLine="560" w:firstLineChars="200"/>
        <w:textAlignment w:val="auto"/>
        <w:rPr>
          <w:rFonts w:hint="default"/>
          <w:color w:val="000000" w:themeColor="text1"/>
          <w:lang w:val="en-US" w:eastAsia="zh-CN"/>
          <w14:textFill>
            <w14:solidFill>
              <w14:schemeClr w14:val="tx1"/>
            </w14:solidFill>
          </w14:textFill>
        </w:rPr>
      </w:pPr>
      <w:r>
        <w:rPr>
          <w:rFonts w:hint="eastAsia" w:ascii="仿宋_GB2312" w:hAnsi="仿宋_GB2312" w:eastAsia="仿宋_GB2312" w:cs="仿宋_GB2312"/>
          <w:b w:val="0"/>
          <w:color w:val="000000" w:themeColor="text1"/>
          <w:kern w:val="2"/>
          <w:sz w:val="28"/>
          <w:szCs w:val="28"/>
          <w:lang w:val="en-US" w:eastAsia="zh-CN" w:bidi="ar-SA"/>
          <w14:textFill>
            <w14:solidFill>
              <w14:schemeClr w14:val="tx1"/>
            </w14:solidFill>
          </w14:textFill>
        </w:rPr>
        <w:t>4.认证标准：质量体系认证（ISO9001：2015）、环境体系认证（</w:t>
      </w:r>
      <w:r>
        <w:rPr>
          <w:rFonts w:hint="default" w:ascii="仿宋_GB2312" w:hAnsi="仿宋_GB2312" w:eastAsia="仿宋_GB2312" w:cs="仿宋_GB2312"/>
          <w:b w:val="0"/>
          <w:color w:val="000000" w:themeColor="text1"/>
          <w:kern w:val="2"/>
          <w:sz w:val="28"/>
          <w:szCs w:val="28"/>
          <w:lang w:val="en-US" w:eastAsia="zh-CN" w:bidi="ar-SA"/>
          <w14:textFill>
            <w14:solidFill>
              <w14:schemeClr w14:val="tx1"/>
            </w14:solidFill>
          </w14:textFill>
        </w:rPr>
        <w:t>ISO14001:2015）</w:t>
      </w:r>
      <w:r>
        <w:rPr>
          <w:rFonts w:hint="eastAsia" w:ascii="仿宋_GB2312" w:hAnsi="仿宋_GB2312" w:eastAsia="仿宋_GB2312" w:cs="仿宋_GB2312"/>
          <w:b w:val="0"/>
          <w:color w:val="000000" w:themeColor="text1"/>
          <w:kern w:val="2"/>
          <w:sz w:val="28"/>
          <w:szCs w:val="28"/>
          <w:lang w:val="en-US" w:eastAsia="zh-CN" w:bidi="ar-SA"/>
          <w14:textFill>
            <w14:solidFill>
              <w14:schemeClr w14:val="tx1"/>
            </w14:solidFill>
          </w14:textFill>
        </w:rPr>
        <w:t>、职业健康安全体系认证（ISO45001：2018）；</w:t>
      </w:r>
    </w:p>
    <w:p w14:paraId="4DC25AE3">
      <w:pPr>
        <w:pStyle w:val="15"/>
        <w:keepNext w:val="0"/>
        <w:keepLines w:val="0"/>
        <w:pageBreakBefore w:val="0"/>
        <w:widowControl w:val="0"/>
        <w:kinsoku/>
        <w:wordWrap/>
        <w:overflowPunct/>
        <w:topLinePunct w:val="0"/>
        <w:bidi w:val="0"/>
        <w:spacing w:line="480" w:lineRule="auto"/>
        <w:ind w:firstLine="56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5.合同服务期限：三年（2026年-2029年）。</w:t>
      </w:r>
    </w:p>
    <w:p w14:paraId="319216A8">
      <w:pPr>
        <w:spacing w:line="480" w:lineRule="auto"/>
        <w:rPr>
          <w:rFonts w:hint="eastAsia" w:ascii="黑体" w:hAnsi="黑体" w:eastAsia="黑体" w:cs="黑体"/>
          <w:b w:val="0"/>
          <w:bCs w:val="0"/>
          <w:color w:val="auto"/>
          <w:sz w:val="28"/>
          <w:szCs w:val="28"/>
          <w:highlight w:val="none"/>
          <w:u w:val="none"/>
          <w:lang w:val="en-US" w:eastAsia="zh-CN"/>
        </w:rPr>
      </w:pPr>
      <w:r>
        <w:rPr>
          <w:rFonts w:hint="eastAsia" w:ascii="仿宋_GB2312" w:hAnsi="仿宋_GB2312" w:eastAsia="仿宋_GB2312" w:cs="仿宋_GB2312"/>
          <w:b w:val="0"/>
          <w:kern w:val="2"/>
          <w:sz w:val="28"/>
          <w:szCs w:val="28"/>
          <w:lang w:val="en-US" w:eastAsia="zh-CN" w:bidi="ar-SA"/>
        </w:rPr>
        <w:t xml:space="preserve">    </w:t>
      </w:r>
      <w:r>
        <w:rPr>
          <w:rFonts w:hint="eastAsia" w:ascii="黑体" w:hAnsi="黑体" w:eastAsia="黑体" w:cs="黑体"/>
          <w:b w:val="0"/>
          <w:bCs w:val="0"/>
          <w:sz w:val="28"/>
          <w:szCs w:val="28"/>
          <w:lang w:val="en-US" w:eastAsia="zh-CN"/>
        </w:rPr>
        <w:t>二、供应商</w:t>
      </w:r>
      <w:r>
        <w:rPr>
          <w:rFonts w:hint="eastAsia" w:ascii="黑体" w:hAnsi="黑体" w:eastAsia="黑体" w:cs="黑体"/>
          <w:b w:val="0"/>
          <w:bCs w:val="0"/>
          <w:color w:val="auto"/>
          <w:sz w:val="28"/>
          <w:szCs w:val="28"/>
          <w:u w:val="none"/>
          <w:lang w:val="en-US" w:eastAsia="zh-CN"/>
        </w:rPr>
        <w:t>资格要求（实质性要求）</w:t>
      </w:r>
    </w:p>
    <w:p w14:paraId="39B4102F">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b w:val="0"/>
          <w:bCs w:val="0"/>
          <w:color w:val="auto"/>
          <w:kern w:val="0"/>
          <w:sz w:val="28"/>
          <w:szCs w:val="28"/>
          <w:u w:val="none"/>
          <w:lang w:val="en-US" w:eastAsia="zh-CN" w:bidi="ar-SA"/>
        </w:rPr>
        <w:t>1.</w:t>
      </w:r>
      <w:r>
        <w:rPr>
          <w:rFonts w:hint="eastAsia" w:ascii="仿宋_GB2312" w:hAnsi="仿宋_GB2312" w:eastAsia="仿宋_GB2312" w:cs="仿宋_GB2312"/>
          <w:color w:val="auto"/>
          <w:kern w:val="0"/>
          <w:sz w:val="28"/>
          <w:szCs w:val="28"/>
          <w:highlight w:val="none"/>
          <w:lang w:val="en-US" w:eastAsia="zh-CN" w:bidi="ar-SA"/>
        </w:rPr>
        <w:t>须具有独立承担民事责任的能力，具备有效的营业执照。</w:t>
      </w:r>
    </w:p>
    <w:p w14:paraId="2B7DCBF1">
      <w:pPr>
        <w:spacing w:line="480" w:lineRule="auto"/>
        <w:ind w:firstLine="560" w:firstLineChars="200"/>
        <w:jc w:val="both"/>
        <w:rPr>
          <w:rFonts w:hint="default"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color w:val="auto"/>
          <w:kern w:val="0"/>
          <w:sz w:val="28"/>
          <w:szCs w:val="28"/>
          <w:highlight w:val="none"/>
          <w:lang w:val="en-US" w:eastAsia="zh-CN" w:bidi="ar-SA"/>
        </w:rPr>
        <w:t>2.</w:t>
      </w:r>
      <w:r>
        <w:rPr>
          <w:rFonts w:hint="eastAsia" w:ascii="仿宋_GB2312" w:hAnsi="仿宋_GB2312" w:eastAsia="仿宋_GB2312" w:cs="仿宋_GB2312"/>
          <w:color w:val="auto"/>
          <w:kern w:val="0"/>
          <w:sz w:val="28"/>
          <w:szCs w:val="28"/>
          <w:highlight w:val="none"/>
          <w:lang w:val="en-US" w:eastAsia="zh-CN" w:bidi="ar-SA"/>
        </w:rPr>
        <w:t>具有履行合同所必需的设备和专业技术能力。</w:t>
      </w:r>
    </w:p>
    <w:p w14:paraId="40DADA74">
      <w:pPr>
        <w:pageBreakBefore w:val="0"/>
        <w:kinsoku/>
        <w:wordWrap/>
        <w:overflowPunct/>
        <w:topLinePunct w:val="0"/>
        <w:bidi w:val="0"/>
        <w:spacing w:line="480" w:lineRule="auto"/>
        <w:ind w:firstLine="560" w:firstLineChars="200"/>
        <w:rPr>
          <w:rFonts w:hint="eastAsia"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color w:val="auto"/>
          <w:kern w:val="0"/>
          <w:sz w:val="28"/>
          <w:szCs w:val="28"/>
          <w:highlight w:val="none"/>
          <w:lang w:val="en-US" w:eastAsia="zh-CN" w:bidi="ar-SA"/>
        </w:rPr>
        <w:t>3.</w:t>
      </w:r>
      <w:r>
        <w:rPr>
          <w:rFonts w:hint="eastAsia" w:ascii="仿宋_GB2312" w:hAnsi="仿宋_GB2312" w:eastAsia="仿宋_GB2312" w:cs="仿宋_GB2312"/>
          <w:color w:val="auto"/>
          <w:kern w:val="0"/>
          <w:sz w:val="28"/>
          <w:szCs w:val="28"/>
          <w:highlight w:val="none"/>
          <w:lang w:val="en-US" w:eastAsia="zh-CN" w:bidi="ar-SA"/>
        </w:rPr>
        <w:t>单位负责人为同一或者存在直接控股、管理关系的不同供应商不得参加同一合同下的报价。</w:t>
      </w:r>
    </w:p>
    <w:p w14:paraId="157BDCFB">
      <w:pPr>
        <w:keepNext w:val="0"/>
        <w:keepLines w:val="0"/>
        <w:pageBreakBefore w:val="0"/>
        <w:widowControl w:val="0"/>
        <w:kinsoku/>
        <w:wordWrap/>
        <w:overflowPunct/>
        <w:topLinePunct w:val="0"/>
        <w:autoSpaceDE/>
        <w:autoSpaceDN/>
        <w:bidi w:val="0"/>
        <w:snapToGrid/>
        <w:spacing w:line="480" w:lineRule="auto"/>
        <w:ind w:firstLine="560" w:firstLineChars="200"/>
        <w:textAlignment w:val="auto"/>
        <w:rPr>
          <w:rFonts w:hint="eastAsia"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color w:val="auto"/>
          <w:kern w:val="0"/>
          <w:sz w:val="28"/>
          <w:szCs w:val="28"/>
          <w:highlight w:val="none"/>
          <w:lang w:val="en-US" w:eastAsia="zh-CN" w:bidi="ar-SA"/>
        </w:rPr>
        <w:t>4.</w:t>
      </w:r>
      <w:r>
        <w:rPr>
          <w:rFonts w:hint="eastAsia" w:ascii="仿宋_GB2312" w:hAnsi="仿宋_GB2312" w:eastAsia="仿宋_GB2312" w:cs="仿宋_GB2312"/>
          <w:color w:val="auto"/>
          <w:kern w:val="0"/>
          <w:sz w:val="28"/>
          <w:szCs w:val="28"/>
          <w:highlight w:val="none"/>
          <w:lang w:val="en-US" w:eastAsia="zh-CN" w:bidi="ar-SA"/>
        </w:rPr>
        <w:t>本次询价不接受联合体报价。中选后不得分包、转包。</w:t>
      </w:r>
    </w:p>
    <w:p w14:paraId="4EF0F4BD">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color w:val="auto"/>
          <w:kern w:val="0"/>
          <w:sz w:val="28"/>
          <w:szCs w:val="28"/>
          <w:highlight w:val="none"/>
          <w:lang w:val="en-US" w:eastAsia="zh-CN" w:bidi="ar-SA"/>
        </w:rPr>
        <w:t>5.</w:t>
      </w:r>
      <w:r>
        <w:rPr>
          <w:rFonts w:hint="eastAsia" w:ascii="仿宋_GB2312" w:hAnsi="仿宋_GB2312" w:eastAsia="仿宋_GB2312" w:cs="仿宋_GB2312"/>
          <w:color w:val="auto"/>
          <w:kern w:val="0"/>
          <w:sz w:val="28"/>
          <w:szCs w:val="28"/>
          <w:highlight w:val="none"/>
          <w:lang w:val="en-US" w:eastAsia="zh-CN" w:bidi="ar-SA"/>
        </w:rPr>
        <w:t>法律、行政法规规定的其他条件。</w:t>
      </w:r>
    </w:p>
    <w:p w14:paraId="0287F839">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6.供应商须具备国家认证认可监督管理委员会批准的有效认证机构资质。</w:t>
      </w:r>
    </w:p>
    <w:p w14:paraId="712A65F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三、供应商报价文件资料内容要求如下（实质性要求）</w:t>
      </w:r>
    </w:p>
    <w:p w14:paraId="61F52B5E">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b w:val="0"/>
          <w:bCs w:val="0"/>
          <w:color w:val="auto"/>
          <w:kern w:val="0"/>
          <w:sz w:val="28"/>
          <w:szCs w:val="28"/>
          <w:highlight w:val="none"/>
          <w:u w:val="none"/>
          <w:lang w:val="en-US" w:eastAsia="zh-CN" w:bidi="ar-SA"/>
        </w:rPr>
        <w:t>报价表（附件1）</w:t>
      </w:r>
      <w:r>
        <w:rPr>
          <w:rFonts w:hint="eastAsia" w:ascii="仿宋_GB2312" w:hAnsi="仿宋_GB2312" w:eastAsia="仿宋_GB2312" w:cs="仿宋_GB2312"/>
          <w:sz w:val="28"/>
          <w:szCs w:val="28"/>
          <w:lang w:val="en-US" w:eastAsia="zh-CN"/>
        </w:rPr>
        <w:t>；</w:t>
      </w:r>
    </w:p>
    <w:p w14:paraId="13DF84E3">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val="en-US" w:eastAsia="zh-CN"/>
        </w:rPr>
        <w:t>.营业执照复印件；</w:t>
      </w:r>
    </w:p>
    <w:p w14:paraId="5D455F88">
      <w:pPr>
        <w:spacing w:line="480" w:lineRule="auto"/>
        <w:ind w:left="558" w:leftChars="266" w:firstLine="0" w:firstLineChars="0"/>
        <w:jc w:val="both"/>
        <w:rPr>
          <w:rFonts w:hint="eastAsia" w:ascii="仿宋_GB2312" w:hAnsi="仿宋_GB2312" w:eastAsia="仿宋_GB2312" w:cs="仿宋_GB2312"/>
          <w:color w:val="auto"/>
          <w:kern w:val="0"/>
          <w:sz w:val="28"/>
          <w:szCs w:val="28"/>
          <w:highlight w:val="none"/>
          <w:lang w:val="en-US" w:eastAsia="zh-CN" w:bidi="ar-SA"/>
        </w:rPr>
      </w:pPr>
      <w:r>
        <w:rPr>
          <w:rFonts w:hint="default" w:ascii="仿宋_GB2312" w:hAnsi="仿宋_GB2312" w:eastAsia="仿宋_GB2312" w:cs="仿宋_GB2312"/>
          <w:color w:val="auto"/>
          <w:kern w:val="0"/>
          <w:sz w:val="28"/>
          <w:szCs w:val="28"/>
          <w:highlight w:val="none"/>
          <w:lang w:val="en-US" w:eastAsia="zh-CN" w:bidi="ar-SA"/>
        </w:rPr>
        <w:t>3</w:t>
      </w:r>
      <w:r>
        <w:rPr>
          <w:rFonts w:hint="eastAsia" w:ascii="仿宋_GB2312" w:hAnsi="仿宋_GB2312" w:eastAsia="仿宋_GB2312" w:cs="仿宋_GB2312"/>
          <w:color w:val="auto"/>
          <w:kern w:val="0"/>
          <w:sz w:val="28"/>
          <w:szCs w:val="28"/>
          <w:highlight w:val="none"/>
          <w:lang w:val="en-US" w:eastAsia="zh-CN" w:bidi="ar-SA"/>
        </w:rPr>
        <w:t>.法人身份证复印件或经营者身份证复印件；</w:t>
      </w:r>
    </w:p>
    <w:p w14:paraId="4182E28D">
      <w:pPr>
        <w:spacing w:line="480" w:lineRule="auto"/>
        <w:ind w:firstLine="560" w:firstLineChars="200"/>
        <w:jc w:val="both"/>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4.投标保证金回执单或担保函原件；</w:t>
      </w:r>
    </w:p>
    <w:p w14:paraId="7147CCBA">
      <w:pPr>
        <w:spacing w:line="480" w:lineRule="auto"/>
        <w:ind w:firstLine="560" w:firstLineChars="200"/>
        <w:jc w:val="both"/>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5.</w:t>
      </w:r>
      <w:r>
        <w:rPr>
          <w:rFonts w:hint="eastAsia" w:ascii="仿宋_GB2312" w:hAnsi="仿宋_GB2312" w:eastAsia="仿宋_GB2312" w:cs="仿宋_GB2312"/>
          <w:kern w:val="0"/>
          <w:sz w:val="28"/>
          <w:szCs w:val="28"/>
          <w:lang w:val="en-US" w:eastAsia="zh-CN"/>
        </w:rPr>
        <w:t>提供3人及以上持有中国认证认可协会注册证书的人员，并</w:t>
      </w:r>
      <w:r>
        <w:rPr>
          <w:rFonts w:ascii="仿宋_GB2312" w:hAnsi="仿宋_GB2312" w:eastAsia="仿宋_GB2312" w:cs="仿宋_GB2312"/>
          <w:kern w:val="0"/>
          <w:sz w:val="28"/>
          <w:szCs w:val="28"/>
        </w:rPr>
        <w:t>需符合法律、法规认定的资质资格</w:t>
      </w:r>
      <w:r>
        <w:rPr>
          <w:rFonts w:hint="default" w:ascii="仿宋_GB2312" w:hAnsi="仿宋_GB2312" w:eastAsia="仿宋_GB2312" w:cs="仿宋_GB2312"/>
          <w:color w:val="auto"/>
          <w:kern w:val="0"/>
          <w:sz w:val="28"/>
          <w:szCs w:val="28"/>
          <w:highlight w:val="none"/>
          <w:lang w:val="en-US" w:eastAsia="zh-CN" w:bidi="ar-SA"/>
        </w:rPr>
        <w:t>；</w:t>
      </w:r>
    </w:p>
    <w:p w14:paraId="3BF0FFDE">
      <w:pPr>
        <w:spacing w:line="480" w:lineRule="auto"/>
        <w:ind w:firstLine="560" w:firstLineChars="200"/>
        <w:jc w:val="both"/>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6.拟签订合同模版（不装订在报价文件中）；</w:t>
      </w:r>
    </w:p>
    <w:p w14:paraId="0451C3B2">
      <w:pPr>
        <w:spacing w:line="480" w:lineRule="auto"/>
        <w:ind w:firstLine="560" w:firstLineChars="200"/>
        <w:jc w:val="both"/>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 xml:space="preserve">备注：以上文件均需加盖公章。 </w:t>
      </w:r>
    </w:p>
    <w:p w14:paraId="1088851D">
      <w:pPr>
        <w:keepNext w:val="0"/>
        <w:keepLines w:val="0"/>
        <w:pageBreakBefore w:val="0"/>
        <w:widowControl w:val="0"/>
        <w:numPr>
          <w:ilvl w:val="0"/>
          <w:numId w:val="1"/>
        </w:numPr>
        <w:kinsoku/>
        <w:wordWrap/>
        <w:overflowPunct/>
        <w:topLinePunct w:val="0"/>
        <w:autoSpaceDE/>
        <w:autoSpaceDN/>
        <w:bidi w:val="0"/>
        <w:snapToGrid/>
        <w:spacing w:line="480" w:lineRule="auto"/>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报价须知</w:t>
      </w:r>
    </w:p>
    <w:p w14:paraId="2CD5DE72">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1.报价文件应当在规定的时间前以书面、密封的形式送达指定地点，支持现场递交及邮寄递交，逾期送达、未密封、资料不全的报价文件均视为无效文件；</w:t>
      </w:r>
    </w:p>
    <w:p w14:paraId="1A8C429A">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2.本项目报价有效期：自报价文件递交截止之日起90 日历天，报价在有效期内保持有效，有效期内供应商不得撤销报价。</w:t>
      </w:r>
    </w:p>
    <w:p w14:paraId="154A254A">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3.本询价函附件6为本项目中选后拟签订的合同模板。供应商递交报价文件，即视为已完整阅读、理解并接受合同模板全部实质性条款；中选后须按该模板签订正式合同，未经采购人书面同意，不得修改合同实质性内容。</w:t>
      </w:r>
    </w:p>
    <w:p w14:paraId="7FFD5C04">
      <w:pPr>
        <w:keepNext w:val="0"/>
        <w:keepLines w:val="0"/>
        <w:pageBreakBefore w:val="0"/>
        <w:widowControl w:val="0"/>
        <w:numPr>
          <w:ilvl w:val="0"/>
          <w:numId w:val="0"/>
        </w:numPr>
        <w:kinsoku/>
        <w:wordWrap/>
        <w:overflowPunct/>
        <w:topLinePunct w:val="0"/>
        <w:autoSpaceDE/>
        <w:autoSpaceDN/>
        <w:bidi w:val="0"/>
        <w:snapToGrid/>
        <w:spacing w:line="480" w:lineRule="auto"/>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五、参选保证金</w:t>
      </w:r>
    </w:p>
    <w:p w14:paraId="43CA9E3A">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1.保证金缴纳金额：2900元（大写：贰仟玖佰元整）；</w:t>
      </w:r>
    </w:p>
    <w:p w14:paraId="61529C10">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2.交款方式：①通过参选人账户转账至雅安蜀天物业管理有限责任公司对公账户，交款账户名称和参选人名称必须一致，以到账时间为准。②以电子保函打印件（加盖公章）形式封装至报价文件中，供评审人员资格审查。</w:t>
      </w:r>
    </w:p>
    <w:p w14:paraId="3939F851">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3.保证金交纳截止时间：同参选文件递交的截止时间（参选保证金的交纳以银行到账时间为准；超过此时限到达指定账户导致响应无效的，由潜在参选人自行承担责任）。特别注意：潜在参选人在交纳保证金时，请务必仔细核对收款账户、账号，避免因账号错误而造成保证金未按要求缴纳。</w:t>
      </w:r>
    </w:p>
    <w:p w14:paraId="15D5D14C">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4.保证金缴纳对公信息：</w:t>
      </w:r>
    </w:p>
    <w:p w14:paraId="24F49214">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账户名称：雅安蜀天物业管理有限责任公司</w:t>
      </w:r>
    </w:p>
    <w:p w14:paraId="074461B9">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开户银行名称：雅安雨城惠民村镇银行有限责任公司</w:t>
      </w:r>
    </w:p>
    <w:p w14:paraId="7A853302">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开户账户：2000 0109 0200 0012</w:t>
      </w:r>
    </w:p>
    <w:p w14:paraId="7FF8017B">
      <w:pPr>
        <w:keepNext w:val="0"/>
        <w:keepLines w:val="0"/>
        <w:pageBreakBefore w:val="0"/>
        <w:widowControl w:val="0"/>
        <w:numPr>
          <w:ilvl w:val="0"/>
          <w:numId w:val="0"/>
        </w:numPr>
        <w:kinsoku/>
        <w:wordWrap/>
        <w:overflowPunct/>
        <w:topLinePunct w:val="0"/>
        <w:autoSpaceDE/>
        <w:autoSpaceDN/>
        <w:bidi w:val="0"/>
        <w:snapToGrid/>
        <w:spacing w:line="480" w:lineRule="auto"/>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六、保证金退还</w:t>
      </w:r>
    </w:p>
    <w:p w14:paraId="685DC584">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1.中选候选人公示或中选结果公告结束（若有质疑或投诉，待质疑或投诉处理完成），发出中选通知书 15 个工作日内，公示结束后退还所有未被列为中选候选人的参选人保证金；与中选人签订合同后，退还除第一中选候选人（中选人）外其他中选候选人的保证金。（注：①因参选人自身原因造成的保证金延迟退，询价单位不承担相应责任；②参选人因涉嫌违法违规，按照规定应当不予退还保证金的，有关部门处理认定违法违规行为期间不计入退还保证金时限之内）</w:t>
      </w:r>
    </w:p>
    <w:p w14:paraId="706F4047">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2.发生下列情形之一的，将不予退还参选保证金：</w:t>
      </w:r>
    </w:p>
    <w:p w14:paraId="7701D023">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①在询价文件规定的参选申请截止时间后撤回询价申请的；</w:t>
      </w:r>
    </w:p>
    <w:p w14:paraId="1B9AC1BB">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②在采购人确定中选人以前放弃中选候选资格的；</w:t>
      </w:r>
    </w:p>
    <w:p w14:paraId="1B06F5E2">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③中选后放弃中选、不领取或者不接收中选通知书的；</w:t>
      </w:r>
    </w:p>
    <w:p w14:paraId="7513957F">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④由于中选人的原因未能按照询价文件的规定与采购人签订合同的；</w:t>
      </w:r>
    </w:p>
    <w:p w14:paraId="429008E3">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⑤参选人提供虚假资料的；</w:t>
      </w:r>
    </w:p>
    <w:p w14:paraId="2AB1D045">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⑥询价有效期内，参选人在询价活动中有违法、违规、违纪行为。</w:t>
      </w:r>
    </w:p>
    <w:p w14:paraId="028FBED0">
      <w:pPr>
        <w:keepNext w:val="0"/>
        <w:keepLines w:val="0"/>
        <w:pageBreakBefore w:val="0"/>
        <w:widowControl w:val="0"/>
        <w:numPr>
          <w:ilvl w:val="0"/>
          <w:numId w:val="0"/>
        </w:numPr>
        <w:tabs>
          <w:tab w:val="left" w:pos="7920"/>
          <w:tab w:val="left" w:pos="8460"/>
          <w:tab w:val="left" w:pos="9180"/>
        </w:tabs>
        <w:kinsoku/>
        <w:wordWrap/>
        <w:overflowPunct/>
        <w:topLinePunct w:val="0"/>
        <w:autoSpaceDE/>
        <w:autoSpaceDN/>
        <w:bidi w:val="0"/>
        <w:adjustRightInd/>
        <w:snapToGrid/>
        <w:spacing w:line="480" w:lineRule="auto"/>
        <w:ind w:right="0" w:rightChars="0" w:firstLine="560" w:firstLineChars="200"/>
        <w:textAlignment w:val="auto"/>
        <w:outlineLvl w:val="9"/>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参选人有上述行为之一的，询价单位有权扣除参选人缴纳的保证金。</w:t>
      </w:r>
    </w:p>
    <w:p w14:paraId="5F97D993">
      <w:pPr>
        <w:keepNext w:val="0"/>
        <w:keepLines w:val="0"/>
        <w:pageBreakBefore w:val="0"/>
        <w:widowControl w:val="0"/>
        <w:numPr>
          <w:ilvl w:val="0"/>
          <w:numId w:val="0"/>
        </w:numPr>
        <w:kinsoku/>
        <w:wordWrap/>
        <w:overflowPunct/>
        <w:topLinePunct w:val="0"/>
        <w:autoSpaceDE/>
        <w:autoSpaceDN/>
        <w:bidi w:val="0"/>
        <w:snapToGrid/>
        <w:spacing w:line="480" w:lineRule="auto"/>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七、确定中选人：询价小组对报价文件进行审查，供应商全部满足本询价函实质性要求的前提下，按照评审结果推荐中选候选人顺序确定中选人，第一中选候选人为中选人。第一中选候选人因不可抗力不能履行合同或放弃中选的，采购人可依序与其他候选人签约或重新组织采购。采购人发出中选通知书后 30 个工作日内，双方应完成合同签订。</w:t>
      </w:r>
    </w:p>
    <w:p w14:paraId="6FC8D671">
      <w:pPr>
        <w:pStyle w:val="4"/>
        <w:pageBreakBefore w:val="0"/>
        <w:kinsoku/>
        <w:wordWrap/>
        <w:overflowPunct/>
        <w:topLinePunct w:val="0"/>
        <w:bidi w:val="0"/>
        <w:spacing w:line="480" w:lineRule="auto"/>
        <w:ind w:firstLine="560" w:firstLineChars="200"/>
        <w:textAlignment w:val="auto"/>
        <w:rPr>
          <w:rFonts w:ascii="黑体" w:hAnsi="黑体" w:eastAsia="黑体" w:cs="黑体"/>
          <w:b w:val="0"/>
          <w:sz w:val="28"/>
          <w:szCs w:val="28"/>
        </w:rPr>
      </w:pPr>
      <w:r>
        <w:rPr>
          <w:rFonts w:hint="eastAsia" w:ascii="黑体" w:hAnsi="黑体" w:eastAsia="黑体" w:cs="黑体"/>
          <w:b w:val="0"/>
          <w:bCs w:val="0"/>
          <w:color w:val="auto"/>
          <w:sz w:val="28"/>
          <w:szCs w:val="28"/>
          <w:highlight w:val="none"/>
          <w:u w:val="none"/>
          <w:lang w:val="en-US" w:eastAsia="zh-CN"/>
        </w:rPr>
        <w:t>八、报价文件</w:t>
      </w:r>
      <w:r>
        <w:rPr>
          <w:rFonts w:hint="eastAsia" w:ascii="黑体" w:hAnsi="黑体" w:eastAsia="黑体" w:cs="黑体"/>
          <w:b w:val="0"/>
          <w:sz w:val="28"/>
          <w:szCs w:val="28"/>
        </w:rPr>
        <w:t>的递交</w:t>
      </w:r>
    </w:p>
    <w:p w14:paraId="1554D70B">
      <w:pPr>
        <w:pageBreakBefore w:val="0"/>
        <w:widowControl w:val="0"/>
        <w:tabs>
          <w:tab w:val="left" w:pos="1580"/>
          <w:tab w:val="left" w:pos="6000"/>
          <w:tab w:val="left" w:pos="6320"/>
          <w:tab w:val="left" w:pos="6887"/>
          <w:tab w:val="left" w:pos="7475"/>
        </w:tabs>
        <w:kinsoku/>
        <w:wordWrap/>
        <w:overflowPunct/>
        <w:topLinePunct w:val="0"/>
        <w:autoSpaceDE w:val="0"/>
        <w:autoSpaceDN w:val="0"/>
        <w:bidi w:val="0"/>
        <w:adjustRightInd w:val="0"/>
        <w:snapToGrid w:val="0"/>
        <w:spacing w:line="480" w:lineRule="auto"/>
        <w:ind w:left="0" w:leftChars="0" w:right="0" w:rightChars="0" w:firstLine="560" w:firstLineChars="200"/>
        <w:jc w:val="left"/>
        <w:textAlignment w:val="auto"/>
        <w:rPr>
          <w:rFonts w:hint="eastAsia" w:ascii="仿宋_GB2312" w:hAnsi="仿宋_GB2312" w:eastAsia="仿宋_GB2312" w:cs="仿宋_GB2312"/>
          <w:snapToGrid w:val="0"/>
          <w:color w:val="000000" w:themeColor="text1"/>
          <w:kern w:val="0"/>
          <w:sz w:val="28"/>
          <w:szCs w:val="28"/>
          <w:highlight w:val="none"/>
          <w:u w:val="none"/>
          <w:lang w:eastAsia="zh-CN"/>
          <w14:textFill>
            <w14:solidFill>
              <w14:schemeClr w14:val="tx1"/>
            </w14:solidFill>
          </w14:textFill>
        </w:rPr>
      </w:pPr>
      <w:r>
        <w:rPr>
          <w:rFonts w:hint="default" w:ascii="仿宋_GB2312" w:hAnsi="仿宋_GB2312" w:eastAsia="仿宋_GB2312" w:cs="仿宋_GB2312"/>
          <w:snapToGrid w:val="0"/>
          <w:color w:val="000000" w:themeColor="text1"/>
          <w:kern w:val="0"/>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t>报价</w:t>
      </w:r>
      <w:r>
        <w:rPr>
          <w:rFonts w:hint="eastAsia" w:ascii="仿宋_GB2312" w:hAnsi="仿宋_GB2312" w:eastAsia="仿宋_GB2312" w:cs="仿宋_GB2312"/>
          <w:color w:val="000000" w:themeColor="text1"/>
          <w:sz w:val="28"/>
          <w:szCs w:val="28"/>
          <w:highlight w:val="none"/>
          <w14:textFill>
            <w14:solidFill>
              <w14:schemeClr w14:val="tx1"/>
            </w14:solidFill>
          </w14:textFill>
        </w:rPr>
        <w:t>文件</w:t>
      </w:r>
      <w:r>
        <w:rPr>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t>的</w:t>
      </w:r>
      <w:r>
        <w:rPr>
          <w:rFonts w:hint="eastAsia" w:ascii="仿宋_GB2312" w:hAnsi="仿宋_GB2312" w:eastAsia="仿宋_GB2312" w:cs="仿宋_GB2312"/>
          <w:color w:val="000000" w:themeColor="text1"/>
          <w:sz w:val="28"/>
          <w:szCs w:val="28"/>
          <w:highlight w:val="none"/>
          <w14:textFill>
            <w14:solidFill>
              <w14:schemeClr w14:val="tx1"/>
            </w14:solidFill>
          </w14:textFill>
        </w:rPr>
        <w:t>递交时间</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28"/>
          <w:szCs w:val="28"/>
          <w:highlight w:val="none"/>
          <w:u w:val="single"/>
          <w14:textFill>
            <w14:solidFill>
              <w14:schemeClr w14:val="tx1"/>
            </w14:solidFill>
          </w14:textFill>
        </w:rPr>
        <w:t>20</w:t>
      </w:r>
      <w:r>
        <w:rPr>
          <w:rFonts w:hint="eastAsia" w:ascii="仿宋_GB2312" w:hAnsi="仿宋_GB2312" w:eastAsia="仿宋_GB2312" w:cs="仿宋_GB2312"/>
          <w:b/>
          <w:bCs/>
          <w:color w:val="000000" w:themeColor="text1"/>
          <w:sz w:val="28"/>
          <w:szCs w:val="28"/>
          <w:highlight w:val="none"/>
          <w:u w:val="single"/>
          <w:lang w:val="en-US" w:eastAsia="zh-CN"/>
          <w14:textFill>
            <w14:solidFill>
              <w14:schemeClr w14:val="tx1"/>
            </w14:solidFill>
          </w14:textFill>
        </w:rPr>
        <w:t>26</w:t>
      </w:r>
      <w:r>
        <w:rPr>
          <w:rFonts w:hint="eastAsia" w:ascii="仿宋_GB2312" w:hAnsi="仿宋_GB2312" w:eastAsia="仿宋_GB2312" w:cs="仿宋_GB2312"/>
          <w:b/>
          <w:bCs/>
          <w:color w:val="000000" w:themeColor="text1"/>
          <w:sz w:val="28"/>
          <w:szCs w:val="28"/>
          <w:highlight w:val="none"/>
          <w:u w:val="single"/>
          <w14:textFill>
            <w14:solidFill>
              <w14:schemeClr w14:val="tx1"/>
            </w14:solidFill>
          </w14:textFill>
        </w:rPr>
        <w:t>年</w:t>
      </w:r>
      <w:r>
        <w:rPr>
          <w:rFonts w:hint="eastAsia" w:ascii="仿宋_GB2312" w:hAnsi="仿宋_GB2312" w:eastAsia="仿宋_GB2312" w:cs="仿宋_GB2312"/>
          <w:b/>
          <w:bCs/>
          <w:color w:val="000000" w:themeColor="text1"/>
          <w:sz w:val="28"/>
          <w:szCs w:val="28"/>
          <w:highlight w:val="none"/>
          <w:u w:val="single"/>
          <w:lang w:val="en-US" w:eastAsia="zh-CN"/>
          <w14:textFill>
            <w14:solidFill>
              <w14:schemeClr w14:val="tx1"/>
            </w14:solidFill>
          </w14:textFill>
        </w:rPr>
        <w:t>9</w:t>
      </w:r>
      <w:r>
        <w:rPr>
          <w:rFonts w:hint="eastAsia" w:ascii="仿宋_GB2312" w:hAnsi="仿宋_GB2312" w:eastAsia="仿宋_GB2312" w:cs="仿宋_GB2312"/>
          <w:b/>
          <w:bCs/>
          <w:color w:val="000000" w:themeColor="text1"/>
          <w:sz w:val="28"/>
          <w:szCs w:val="28"/>
          <w:highlight w:val="none"/>
          <w:u w:val="single"/>
          <w14:textFill>
            <w14:solidFill>
              <w14:schemeClr w14:val="tx1"/>
            </w14:solidFill>
          </w14:textFill>
        </w:rPr>
        <w:t>月</w:t>
      </w:r>
      <w:r>
        <w:rPr>
          <w:rFonts w:hint="eastAsia" w:ascii="仿宋_GB2312" w:hAnsi="仿宋_GB2312" w:eastAsia="仿宋_GB2312" w:cs="仿宋_GB2312"/>
          <w:b/>
          <w:bCs/>
          <w:color w:val="000000" w:themeColor="text1"/>
          <w:sz w:val="28"/>
          <w:szCs w:val="28"/>
          <w:highlight w:val="none"/>
          <w:u w:val="single"/>
          <w:lang w:val="en-US" w:eastAsia="zh-CN"/>
          <w14:textFill>
            <w14:solidFill>
              <w14:schemeClr w14:val="tx1"/>
            </w14:solidFill>
          </w14:textFill>
        </w:rPr>
        <w:t>24</w:t>
      </w:r>
      <w:r>
        <w:rPr>
          <w:rFonts w:hint="eastAsia" w:ascii="仿宋_GB2312" w:hAnsi="仿宋_GB2312" w:eastAsia="仿宋_GB2312" w:cs="仿宋_GB2312"/>
          <w:b/>
          <w:bCs/>
          <w:color w:val="000000" w:themeColor="text1"/>
          <w:sz w:val="28"/>
          <w:szCs w:val="28"/>
          <w:highlight w:val="none"/>
          <w:u w:val="single"/>
          <w14:textFill>
            <w14:solidFill>
              <w14:schemeClr w14:val="tx1"/>
            </w14:solidFill>
          </w14:textFill>
        </w:rPr>
        <w:t>日</w:t>
      </w:r>
      <w:r>
        <w:rPr>
          <w:rFonts w:hint="eastAsia" w:ascii="仿宋_GB2312" w:hAnsi="仿宋_GB2312" w:eastAsia="仿宋_GB2312" w:cs="仿宋_GB2312"/>
          <w:b/>
          <w:bCs/>
          <w:color w:val="000000" w:themeColor="text1"/>
          <w:sz w:val="28"/>
          <w:szCs w:val="28"/>
          <w:highlight w:val="none"/>
          <w:u w:val="single"/>
          <w:lang w:val="en-US" w:eastAsia="zh-CN"/>
          <w14:textFill>
            <w14:solidFill>
              <w14:schemeClr w14:val="tx1"/>
            </w14:solidFill>
          </w14:textFill>
        </w:rPr>
        <w:t>上午9:00-2026年9月29日下午17:00</w:t>
      </w:r>
      <w:r>
        <w:rPr>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t>(北京时间)</w:t>
      </w:r>
      <w:r>
        <w:rPr>
          <w:rFonts w:hint="eastAsia" w:ascii="仿宋_GB2312" w:hAnsi="仿宋_GB2312" w:eastAsia="仿宋_GB2312" w:cs="仿宋_GB2312"/>
          <w:color w:val="000000" w:themeColor="text1"/>
          <w:sz w:val="28"/>
          <w:szCs w:val="28"/>
          <w:highlight w:val="none"/>
          <w:u w:val="none"/>
          <w:lang w:eastAsia="zh-CN"/>
          <w14:textFill>
            <w14:solidFill>
              <w14:schemeClr w14:val="tx1"/>
            </w14:solidFill>
          </w14:textFill>
        </w:rPr>
        <w:t>。</w:t>
      </w:r>
    </w:p>
    <w:p w14:paraId="10D18F13">
      <w:pPr>
        <w:pStyle w:val="22"/>
        <w:spacing w:line="480" w:lineRule="auto"/>
        <w:ind w:firstLine="560" w:firstLineChars="200"/>
        <w:rPr>
          <w:rFonts w:ascii="仿宋_GB2312" w:hAnsi="仿宋_GB2312" w:eastAsia="仿宋_GB2312" w:cs="仿宋_GB2312"/>
          <w:kern w:val="2"/>
          <w:sz w:val="28"/>
          <w:szCs w:val="28"/>
        </w:rPr>
      </w:pPr>
      <w:r>
        <w:rPr>
          <w:rFonts w:hint="default" w:ascii="仿宋_GB2312" w:hAnsi="仿宋_GB2312" w:eastAsia="仿宋_GB2312" w:cs="仿宋_GB2312"/>
          <w:color w:val="auto"/>
          <w:sz w:val="28"/>
          <w:szCs w:val="28"/>
          <w:highlight w:val="none"/>
          <w:u w:val="none"/>
          <w:lang w:val="en-US" w:eastAsia="zh-CN"/>
        </w:rPr>
        <w:t>2.</w:t>
      </w:r>
      <w:r>
        <w:rPr>
          <w:rFonts w:hint="eastAsia" w:ascii="仿宋_GB2312" w:hAnsi="仿宋_GB2312" w:eastAsia="仿宋_GB2312" w:cs="仿宋_GB2312"/>
          <w:color w:val="auto"/>
          <w:kern w:val="2"/>
          <w:sz w:val="28"/>
          <w:szCs w:val="28"/>
          <w:highlight w:val="none"/>
          <w:u w:val="none"/>
          <w:lang w:val="en-US" w:eastAsia="zh-CN" w:bidi="ar-SA"/>
        </w:rPr>
        <w:t>报价文件递交的地点为：</w:t>
      </w:r>
      <w:r>
        <w:rPr>
          <w:rFonts w:hint="eastAsia" w:ascii="仿宋_GB2312" w:hAnsi="仿宋_GB2312" w:eastAsia="仿宋_GB2312" w:cs="仿宋_GB2312"/>
          <w:kern w:val="2"/>
          <w:sz w:val="28"/>
          <w:szCs w:val="28"/>
        </w:rPr>
        <w:t>四川省雅安市雨城区</w:t>
      </w:r>
      <w:r>
        <w:rPr>
          <w:rFonts w:hint="eastAsia" w:ascii="仿宋_GB2312" w:hAnsi="仿宋_GB2312" w:eastAsia="仿宋_GB2312" w:cs="仿宋_GB2312"/>
          <w:kern w:val="2"/>
          <w:sz w:val="28"/>
          <w:szCs w:val="28"/>
          <w:lang w:val="en-US" w:eastAsia="zh-CN"/>
        </w:rPr>
        <w:t>雅州大道103</w:t>
      </w:r>
      <w:r>
        <w:rPr>
          <w:rFonts w:hint="eastAsia" w:ascii="仿宋_GB2312" w:hAnsi="仿宋_GB2312" w:eastAsia="仿宋_GB2312" w:cs="仿宋_GB2312"/>
          <w:kern w:val="2"/>
          <w:sz w:val="28"/>
          <w:szCs w:val="28"/>
        </w:rPr>
        <w:t>号雅安蜀天</w:t>
      </w:r>
      <w:r>
        <w:rPr>
          <w:rFonts w:hint="eastAsia" w:ascii="仿宋_GB2312" w:hAnsi="仿宋_GB2312" w:eastAsia="仿宋_GB2312" w:cs="仿宋_GB2312"/>
          <w:kern w:val="2"/>
          <w:sz w:val="28"/>
          <w:szCs w:val="28"/>
          <w:lang w:val="en-US" w:eastAsia="zh-CN"/>
        </w:rPr>
        <w:t>物业管理</w:t>
      </w:r>
      <w:r>
        <w:rPr>
          <w:rFonts w:hint="eastAsia" w:ascii="仿宋_GB2312" w:hAnsi="仿宋_GB2312" w:eastAsia="仿宋_GB2312" w:cs="仿宋_GB2312"/>
          <w:kern w:val="2"/>
          <w:sz w:val="28"/>
          <w:szCs w:val="28"/>
        </w:rPr>
        <w:t>有限责任公司，联系人</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杨勇</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联系电话：</w:t>
      </w:r>
      <w:r>
        <w:rPr>
          <w:rFonts w:hint="eastAsia" w:ascii="仿宋_GB2312" w:hAnsi="仿宋_GB2312" w:eastAsia="仿宋_GB2312" w:cs="仿宋_GB2312"/>
          <w:kern w:val="2"/>
          <w:sz w:val="28"/>
          <w:szCs w:val="28"/>
          <w:lang w:val="en-US" w:eastAsia="zh-CN"/>
        </w:rPr>
        <w:t>18728151527</w:t>
      </w:r>
      <w:r>
        <w:rPr>
          <w:rFonts w:hint="eastAsia" w:ascii="仿宋_GB2312" w:hAnsi="仿宋_GB2312" w:eastAsia="仿宋_GB2312" w:cs="仿宋_GB2312"/>
          <w:kern w:val="2"/>
          <w:sz w:val="28"/>
          <w:szCs w:val="28"/>
        </w:rPr>
        <w:t>。</w:t>
      </w:r>
    </w:p>
    <w:p w14:paraId="50F1EFBE">
      <w:pPr>
        <w:keepNext w:val="0"/>
        <w:keepLines w:val="0"/>
        <w:pageBreakBefore w:val="0"/>
        <w:widowControl w:val="0"/>
        <w:numPr>
          <w:ilvl w:val="0"/>
          <w:numId w:val="0"/>
        </w:numPr>
        <w:kinsoku/>
        <w:wordWrap/>
        <w:overflowPunct/>
        <w:topLinePunct w:val="0"/>
        <w:bidi w:val="0"/>
        <w:spacing w:line="480" w:lineRule="auto"/>
        <w:ind w:right="147" w:rightChars="0" w:firstLine="1400" w:firstLineChars="500"/>
        <w:jc w:val="left"/>
        <w:textAlignment w:val="auto"/>
        <w:rPr>
          <w:rFonts w:hint="default" w:ascii="仿宋_GB2312" w:hAnsi="仿宋_GB2312" w:eastAsia="仿宋_GB2312" w:cs="仿宋_GB2312"/>
          <w:b w:val="0"/>
          <w:bCs w:val="0"/>
          <w:color w:val="auto"/>
          <w:kern w:val="0"/>
          <w:sz w:val="28"/>
          <w:szCs w:val="28"/>
          <w:highlight w:val="none"/>
          <w:u w:val="none"/>
          <w:lang w:val="en-US" w:eastAsia="zh-CN" w:bidi="ar-SA"/>
        </w:rPr>
      </w:pPr>
      <w:r>
        <w:rPr>
          <w:rFonts w:hint="eastAsia" w:ascii="仿宋_GB2312" w:hAnsi="仿宋_GB2312" w:eastAsia="仿宋_GB2312" w:cs="仿宋_GB2312"/>
          <w:b w:val="0"/>
          <w:bCs w:val="0"/>
          <w:color w:val="auto"/>
          <w:kern w:val="0"/>
          <w:sz w:val="28"/>
          <w:szCs w:val="28"/>
          <w:highlight w:val="none"/>
          <w:u w:val="none"/>
          <w:lang w:val="en-US" w:eastAsia="zh-CN" w:bidi="ar-SA"/>
        </w:rPr>
        <w:t>附件：</w:t>
      </w:r>
    </w:p>
    <w:p w14:paraId="2779B719">
      <w:pPr>
        <w:keepNext w:val="0"/>
        <w:keepLines w:val="0"/>
        <w:pageBreakBefore w:val="0"/>
        <w:widowControl w:val="0"/>
        <w:numPr>
          <w:ilvl w:val="0"/>
          <w:numId w:val="0"/>
        </w:numPr>
        <w:kinsoku/>
        <w:wordWrap/>
        <w:overflowPunct/>
        <w:topLinePunct w:val="0"/>
        <w:bidi w:val="0"/>
        <w:spacing w:line="480" w:lineRule="auto"/>
        <w:ind w:right="147" w:rightChars="0" w:firstLine="1400" w:firstLineChars="5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SA"/>
        </w:rPr>
      </w:pPr>
      <w:r>
        <w:rPr>
          <w:rFonts w:hint="eastAsia" w:ascii="仿宋_GB2312" w:hAnsi="仿宋_GB2312" w:eastAsia="仿宋_GB2312" w:cs="仿宋_GB2312"/>
          <w:b w:val="0"/>
          <w:bCs w:val="0"/>
          <w:color w:val="auto"/>
          <w:kern w:val="0"/>
          <w:sz w:val="28"/>
          <w:szCs w:val="28"/>
          <w:lang w:val="en-US" w:eastAsia="zh-CN" w:bidi="ar-SA"/>
        </w:rPr>
        <w:t>1.</w:t>
      </w:r>
      <w:r>
        <w:rPr>
          <w:rFonts w:hint="eastAsia" w:ascii="仿宋_GB2312" w:hAnsi="仿宋_GB2312" w:eastAsia="仿宋_GB2312" w:cs="仿宋_GB2312"/>
          <w:b w:val="0"/>
          <w:bCs w:val="0"/>
          <w:color w:val="auto"/>
          <w:kern w:val="0"/>
          <w:sz w:val="28"/>
          <w:szCs w:val="28"/>
          <w:highlight w:val="none"/>
          <w:u w:val="none"/>
          <w:lang w:val="en-US" w:eastAsia="zh-CN" w:bidi="ar-SA"/>
        </w:rPr>
        <w:t>报价表</w:t>
      </w:r>
    </w:p>
    <w:p w14:paraId="1B76B67C">
      <w:pPr>
        <w:keepNext w:val="0"/>
        <w:keepLines w:val="0"/>
        <w:pageBreakBefore w:val="0"/>
        <w:widowControl w:val="0"/>
        <w:numPr>
          <w:ilvl w:val="0"/>
          <w:numId w:val="0"/>
        </w:numPr>
        <w:kinsoku/>
        <w:wordWrap/>
        <w:overflowPunct/>
        <w:topLinePunct w:val="0"/>
        <w:bidi w:val="0"/>
        <w:spacing w:line="480" w:lineRule="auto"/>
        <w:ind w:right="147" w:rightChars="0" w:firstLine="1400" w:firstLineChars="500"/>
        <w:jc w:val="left"/>
        <w:textAlignment w:val="auto"/>
        <w:rPr>
          <w:rFonts w:hint="eastAsia" w:ascii="仿宋_GB2312" w:hAnsi="仿宋_GB2312" w:eastAsia="仿宋_GB2312" w:cs="仿宋_GB2312"/>
          <w:b w:val="0"/>
          <w:bCs w:val="0"/>
          <w:color w:val="auto"/>
          <w:kern w:val="0"/>
          <w:sz w:val="28"/>
          <w:szCs w:val="28"/>
          <w:highlight w:val="none"/>
          <w:u w:val="none"/>
          <w:lang w:val="en-US" w:eastAsia="zh-CN" w:bidi="ar-SA"/>
        </w:rPr>
      </w:pPr>
      <w:r>
        <w:rPr>
          <w:rFonts w:hint="eastAsia" w:ascii="仿宋_GB2312" w:hAnsi="仿宋_GB2312" w:eastAsia="仿宋_GB2312" w:cs="仿宋_GB2312"/>
          <w:b w:val="0"/>
          <w:bCs w:val="0"/>
          <w:color w:val="auto"/>
          <w:kern w:val="0"/>
          <w:sz w:val="28"/>
          <w:szCs w:val="28"/>
          <w:lang w:val="en-US" w:eastAsia="zh-CN" w:bidi="ar-SA"/>
        </w:rPr>
        <w:t>2.</w:t>
      </w:r>
      <w:r>
        <w:rPr>
          <w:rFonts w:hint="eastAsia" w:ascii="仿宋_GB2312" w:hAnsi="仿宋_GB2312" w:eastAsia="仿宋_GB2312" w:cs="仿宋_GB2312"/>
          <w:b w:val="0"/>
          <w:bCs w:val="0"/>
          <w:color w:val="auto"/>
          <w:kern w:val="0"/>
          <w:sz w:val="28"/>
          <w:szCs w:val="28"/>
          <w:highlight w:val="none"/>
          <w:u w:val="none"/>
          <w:lang w:val="en-US" w:eastAsia="zh-CN" w:bidi="ar-SA"/>
        </w:rPr>
        <w:t>营业执照</w:t>
      </w:r>
    </w:p>
    <w:p w14:paraId="18E7F727">
      <w:pPr>
        <w:keepNext w:val="0"/>
        <w:keepLines w:val="0"/>
        <w:pageBreakBefore w:val="0"/>
        <w:widowControl w:val="0"/>
        <w:numPr>
          <w:ilvl w:val="0"/>
          <w:numId w:val="0"/>
        </w:numPr>
        <w:kinsoku/>
        <w:wordWrap/>
        <w:overflowPunct/>
        <w:topLinePunct w:val="0"/>
        <w:bidi w:val="0"/>
        <w:spacing w:line="480" w:lineRule="auto"/>
        <w:ind w:right="147" w:rightChars="0" w:firstLine="1400" w:firstLineChars="500"/>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b w:val="0"/>
          <w:bCs w:val="0"/>
          <w:color w:val="auto"/>
          <w:kern w:val="0"/>
          <w:sz w:val="28"/>
          <w:szCs w:val="28"/>
          <w:lang w:val="en-US" w:eastAsia="zh-CN" w:bidi="ar-SA"/>
        </w:rPr>
        <w:t>3.</w:t>
      </w:r>
      <w:r>
        <w:rPr>
          <w:rFonts w:hint="eastAsia" w:ascii="仿宋_GB2312" w:hAnsi="仿宋_GB2312" w:eastAsia="仿宋_GB2312" w:cs="仿宋_GB2312"/>
          <w:b w:val="0"/>
          <w:bCs w:val="0"/>
          <w:color w:val="auto"/>
          <w:kern w:val="0"/>
          <w:sz w:val="28"/>
          <w:szCs w:val="28"/>
          <w:highlight w:val="none"/>
          <w:u w:val="none"/>
          <w:lang w:val="en-US" w:eastAsia="zh-CN" w:bidi="ar-SA"/>
        </w:rPr>
        <w:t>法人身份证复印件</w:t>
      </w:r>
    </w:p>
    <w:p w14:paraId="14CC1AA8">
      <w:pPr>
        <w:keepNext w:val="0"/>
        <w:keepLines w:val="0"/>
        <w:pageBreakBefore w:val="0"/>
        <w:widowControl w:val="0"/>
        <w:kinsoku/>
        <w:wordWrap/>
        <w:overflowPunct/>
        <w:topLinePunct w:val="0"/>
        <w:bidi w:val="0"/>
        <w:spacing w:line="480" w:lineRule="auto"/>
        <w:ind w:right="147" w:firstLine="1400" w:firstLineChars="500"/>
        <w:jc w:val="left"/>
        <w:textAlignment w:val="auto"/>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4.投标保证金回执单或担保函原件</w:t>
      </w:r>
    </w:p>
    <w:p w14:paraId="28E168B9">
      <w:pPr>
        <w:keepNext w:val="0"/>
        <w:keepLines w:val="0"/>
        <w:pageBreakBefore w:val="0"/>
        <w:widowControl w:val="0"/>
        <w:kinsoku/>
        <w:wordWrap/>
        <w:overflowPunct/>
        <w:topLinePunct w:val="0"/>
        <w:bidi w:val="0"/>
        <w:spacing w:line="480" w:lineRule="auto"/>
        <w:ind w:right="147" w:firstLine="1400" w:firstLineChars="500"/>
        <w:jc w:val="left"/>
        <w:textAlignment w:val="auto"/>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5.</w:t>
      </w:r>
      <w:r>
        <w:rPr>
          <w:rFonts w:hint="default" w:ascii="仿宋_GB2312" w:hAnsi="仿宋_GB2312" w:eastAsia="仿宋_GB2312" w:cs="仿宋_GB2312"/>
          <w:color w:val="auto"/>
          <w:kern w:val="0"/>
          <w:sz w:val="28"/>
          <w:szCs w:val="28"/>
          <w:highlight w:val="none"/>
          <w:lang w:val="en-US" w:eastAsia="zh-CN" w:bidi="ar-SA"/>
        </w:rPr>
        <w:t>企业认证资质资格证书、资深审核专家评审及资质证书（3人及以上），需符合法律、法规认定的资质资格</w:t>
      </w:r>
    </w:p>
    <w:p w14:paraId="0F5C0DDE">
      <w:pPr>
        <w:spacing w:line="480" w:lineRule="auto"/>
        <w:ind w:firstLine="1400" w:firstLineChars="500"/>
        <w:jc w:val="both"/>
        <w:rPr>
          <w:rFonts w:hint="default"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6.拟签订合同模版（不装订在报价文件中）</w:t>
      </w:r>
    </w:p>
    <w:p w14:paraId="1A828471">
      <w:pPr>
        <w:keepNext w:val="0"/>
        <w:keepLines w:val="0"/>
        <w:pageBreakBefore w:val="0"/>
        <w:widowControl w:val="0"/>
        <w:kinsoku/>
        <w:wordWrap/>
        <w:overflowPunct/>
        <w:topLinePunct w:val="0"/>
        <w:bidi w:val="0"/>
        <w:spacing w:line="480" w:lineRule="auto"/>
        <w:ind w:right="147" w:firstLine="1400" w:firstLineChars="500"/>
        <w:jc w:val="left"/>
        <w:textAlignment w:val="auto"/>
        <w:rPr>
          <w:rFonts w:hint="eastAsia" w:ascii="仿宋_GB2312" w:hAnsi="仿宋_GB2312" w:eastAsia="仿宋_GB2312" w:cs="仿宋_GB2312"/>
          <w:color w:val="auto"/>
          <w:kern w:val="0"/>
          <w:sz w:val="28"/>
          <w:szCs w:val="28"/>
          <w:highlight w:val="none"/>
          <w:lang w:val="en-US" w:eastAsia="zh-CN" w:bidi="ar-SA"/>
        </w:rPr>
      </w:pPr>
    </w:p>
    <w:p w14:paraId="5553855B">
      <w:pPr>
        <w:pageBreakBefore w:val="0"/>
        <w:kinsoku/>
        <w:wordWrap/>
        <w:overflowPunct/>
        <w:topLinePunct w:val="0"/>
        <w:bidi w:val="0"/>
        <w:spacing w:line="480" w:lineRule="auto"/>
        <w:ind w:firstLine="4200" w:firstLineChars="1500"/>
        <w:textAlignment w:val="auto"/>
        <w:rPr>
          <w:rFonts w:hint="eastAsia" w:ascii="仿宋_GB2312" w:hAnsi="仿宋_GB2312" w:eastAsia="仿宋_GB2312" w:cs="仿宋_GB2312"/>
          <w:b w:val="0"/>
          <w:kern w:val="2"/>
          <w:sz w:val="28"/>
          <w:szCs w:val="28"/>
          <w:lang w:val="en-US" w:eastAsia="zh-CN" w:bidi="ar-SA"/>
        </w:rPr>
      </w:pPr>
    </w:p>
    <w:p w14:paraId="7305D0AE">
      <w:pPr>
        <w:pageBreakBefore w:val="0"/>
        <w:kinsoku/>
        <w:wordWrap/>
        <w:overflowPunct/>
        <w:topLinePunct w:val="0"/>
        <w:bidi w:val="0"/>
        <w:spacing w:line="480" w:lineRule="auto"/>
        <w:textAlignment w:val="auto"/>
        <w:rPr>
          <w:rFonts w:hint="eastAsia" w:ascii="仿宋_GB2312" w:hAnsi="仿宋_GB2312" w:eastAsia="仿宋_GB2312" w:cs="仿宋_GB2312"/>
          <w:b w:val="0"/>
          <w:kern w:val="2"/>
          <w:sz w:val="28"/>
          <w:szCs w:val="28"/>
          <w:lang w:val="en-US" w:eastAsia="zh-CN" w:bidi="ar-SA"/>
        </w:rPr>
      </w:pPr>
    </w:p>
    <w:p w14:paraId="4AA560EF">
      <w:pPr>
        <w:pageBreakBefore w:val="0"/>
        <w:kinsoku/>
        <w:wordWrap/>
        <w:overflowPunct/>
        <w:topLinePunct w:val="0"/>
        <w:bidi w:val="0"/>
        <w:spacing w:line="480" w:lineRule="auto"/>
        <w:ind w:firstLine="4200" w:firstLineChars="1500"/>
        <w:textAlignment w:val="auto"/>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雅安蜀天物业管理有限责任公司</w:t>
      </w:r>
    </w:p>
    <w:p w14:paraId="70F4D996">
      <w:pPr>
        <w:pageBreakBefore w:val="0"/>
        <w:kinsoku/>
        <w:wordWrap/>
        <w:overflowPunct/>
        <w:topLinePunct w:val="0"/>
        <w:bidi w:val="0"/>
        <w:spacing w:line="480" w:lineRule="auto"/>
        <w:ind w:firstLine="5040" w:firstLineChars="1800"/>
        <w:textAlignment w:val="auto"/>
        <w:rPr>
          <w:rFonts w:hint="eastAsia" w:ascii="仿宋_GB2312" w:hAnsi="仿宋_GB2312" w:eastAsia="仿宋_GB2312" w:cs="仿宋_GB2312"/>
          <w:b w:val="0"/>
          <w:bCs w:val="0"/>
          <w:color w:val="auto"/>
          <w:kern w:val="0"/>
          <w:sz w:val="28"/>
          <w:szCs w:val="28"/>
          <w:highlight w:val="none"/>
          <w:u w:val="none"/>
          <w:lang w:val="en-US" w:eastAsia="zh-CN" w:bidi="ar-SA"/>
        </w:rPr>
        <w:sectPr>
          <w:headerReference r:id="rId3" w:type="default"/>
          <w:footerReference r:id="rId4" w:type="default"/>
          <w:pgSz w:w="11906" w:h="16838"/>
          <w:pgMar w:top="2098" w:right="1474" w:bottom="1418" w:left="1588" w:header="851" w:footer="992" w:gutter="0"/>
          <w:pgNumType w:fmt="numberInDash"/>
          <w:cols w:space="720" w:num="1"/>
          <w:docGrid w:type="linesAndChars" w:linePitch="312" w:charSpace="0"/>
        </w:sectPr>
      </w:pPr>
      <w:r>
        <w:rPr>
          <w:rFonts w:hint="eastAsia" w:ascii="仿宋_GB2312" w:hAnsi="仿宋_GB2312" w:eastAsia="仿宋_GB2312" w:cs="仿宋_GB2312"/>
          <w:b w:val="0"/>
          <w:bCs w:val="0"/>
          <w:color w:val="auto"/>
          <w:kern w:val="0"/>
          <w:sz w:val="28"/>
          <w:szCs w:val="28"/>
          <w:highlight w:val="none"/>
          <w:u w:val="none"/>
          <w:lang w:val="en-US" w:eastAsia="zh-CN" w:bidi="ar-SA"/>
        </w:rPr>
        <w:t>20</w:t>
      </w:r>
      <w:r>
        <w:rPr>
          <w:rFonts w:hint="default" w:ascii="仿宋_GB2312" w:hAnsi="仿宋_GB2312" w:eastAsia="仿宋_GB2312" w:cs="仿宋_GB2312"/>
          <w:b w:val="0"/>
          <w:bCs w:val="0"/>
          <w:color w:val="auto"/>
          <w:kern w:val="0"/>
          <w:sz w:val="28"/>
          <w:szCs w:val="28"/>
          <w:highlight w:val="none"/>
          <w:u w:val="none"/>
          <w:lang w:val="en-US" w:eastAsia="zh-CN" w:bidi="ar-SA"/>
        </w:rPr>
        <w:t>2</w:t>
      </w:r>
      <w:r>
        <w:rPr>
          <w:rFonts w:hint="eastAsia" w:ascii="仿宋_GB2312" w:hAnsi="仿宋_GB2312" w:eastAsia="仿宋_GB2312" w:cs="仿宋_GB2312"/>
          <w:b w:val="0"/>
          <w:bCs w:val="0"/>
          <w:color w:val="auto"/>
          <w:kern w:val="0"/>
          <w:sz w:val="28"/>
          <w:szCs w:val="28"/>
          <w:highlight w:val="none"/>
          <w:u w:val="none"/>
          <w:lang w:val="en-US" w:eastAsia="zh-CN" w:bidi="ar-SA"/>
        </w:rPr>
        <w:t>6年9月24</w:t>
      </w:r>
      <w:bookmarkStart w:id="1" w:name="_GoBack"/>
      <w:bookmarkEnd w:id="1"/>
      <w:r>
        <w:rPr>
          <w:rFonts w:hint="eastAsia" w:ascii="仿宋_GB2312" w:hAnsi="仿宋_GB2312" w:eastAsia="仿宋_GB2312" w:cs="仿宋_GB2312"/>
          <w:b w:val="0"/>
          <w:bCs w:val="0"/>
          <w:color w:val="auto"/>
          <w:kern w:val="0"/>
          <w:sz w:val="28"/>
          <w:szCs w:val="28"/>
          <w:highlight w:val="none"/>
          <w:u w:val="none"/>
          <w:lang w:val="en-US" w:eastAsia="zh-CN" w:bidi="ar-SA"/>
        </w:rPr>
        <w:t>日</w:t>
      </w:r>
      <w:bookmarkEnd w:id="0"/>
    </w:p>
    <w:p w14:paraId="67F08329">
      <w:pPr>
        <w:pageBreakBefore w:val="0"/>
        <w:kinsoku/>
        <w:wordWrap/>
        <w:overflowPunct/>
        <w:topLinePunct w:val="0"/>
        <w:bidi w:val="0"/>
        <w:spacing w:line="576" w:lineRule="exact"/>
        <w:textAlignment w:val="auto"/>
        <w:rPr>
          <w:rFonts w:hint="eastAsia" w:ascii="宋体" w:hAnsi="宋体"/>
          <w:b/>
          <w:bCs/>
          <w:color w:val="000000"/>
          <w:sz w:val="40"/>
          <w:szCs w:val="40"/>
        </w:rPr>
      </w:pPr>
      <w:r>
        <w:rPr>
          <w:rFonts w:hint="eastAsia" w:ascii="黑体" w:hAnsi="黑体" w:eastAsia="黑体" w:cs="黑体"/>
          <w:bCs/>
          <w:color w:val="000000"/>
          <w:kern w:val="0"/>
          <w:sz w:val="24"/>
          <w:szCs w:val="24"/>
        </w:rPr>
        <w:t>附件</w:t>
      </w:r>
      <w:r>
        <w:rPr>
          <w:rFonts w:hint="eastAsia" w:ascii="黑体" w:hAnsi="黑体" w:eastAsia="黑体" w:cs="黑体"/>
          <w:bCs/>
          <w:color w:val="000000"/>
          <w:kern w:val="0"/>
          <w:sz w:val="24"/>
          <w:szCs w:val="24"/>
          <w:lang w:val="en-US" w:eastAsia="zh-CN"/>
        </w:rPr>
        <w:t>1</w:t>
      </w:r>
      <w:r>
        <w:rPr>
          <w:rFonts w:hint="eastAsia" w:ascii="黑体" w:hAnsi="黑体" w:eastAsia="黑体" w:cs="黑体"/>
          <w:bCs/>
          <w:color w:val="000000"/>
          <w:kern w:val="0"/>
          <w:sz w:val="24"/>
          <w:szCs w:val="24"/>
        </w:rPr>
        <w:t>：</w:t>
      </w:r>
    </w:p>
    <w:p w14:paraId="42C858C9">
      <w:pPr>
        <w:jc w:val="both"/>
        <w:rPr>
          <w:rFonts w:hint="eastAsia" w:ascii="宋体" w:hAnsi="宋体"/>
          <w:b/>
          <w:bCs/>
          <w:color w:val="000000"/>
          <w:sz w:val="40"/>
          <w:szCs w:val="40"/>
        </w:rPr>
      </w:pPr>
    </w:p>
    <w:p w14:paraId="640EF8FE">
      <w:pPr>
        <w:jc w:val="center"/>
        <w:rPr>
          <w:rFonts w:ascii="宋体" w:hAnsi="宋体"/>
          <w:b/>
          <w:bCs/>
          <w:color w:val="000000"/>
          <w:sz w:val="40"/>
          <w:szCs w:val="40"/>
        </w:rPr>
      </w:pPr>
      <w:r>
        <w:rPr>
          <w:rFonts w:hint="eastAsia" w:ascii="宋体" w:hAnsi="宋体" w:eastAsia="宋体" w:cs="Times New Roman"/>
          <w:b/>
          <w:bCs/>
          <w:color w:val="000000"/>
          <w:sz w:val="40"/>
          <w:szCs w:val="40"/>
          <w:lang w:val="en-US" w:eastAsia="zh-CN"/>
        </w:rPr>
        <w:t>管理体系（三体系）认证报价表</w:t>
      </w:r>
    </w:p>
    <w:tbl>
      <w:tblPr>
        <w:tblStyle w:val="11"/>
        <w:tblpPr w:leftFromText="180" w:rightFromText="180" w:vertAnchor="text" w:horzAnchor="page" w:tblpX="1471" w:tblpY="182"/>
        <w:tblOverlap w:val="never"/>
        <w:tblW w:w="13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325"/>
        <w:gridCol w:w="2700"/>
        <w:gridCol w:w="1397"/>
        <w:gridCol w:w="1663"/>
        <w:gridCol w:w="975"/>
        <w:gridCol w:w="2798"/>
        <w:gridCol w:w="1977"/>
      </w:tblGrid>
      <w:tr w14:paraId="6462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700" w:type="dxa"/>
            <w:vAlign w:val="center"/>
          </w:tcPr>
          <w:p w14:paraId="1C5E2A7D">
            <w:pPr>
              <w:spacing w:line="500" w:lineRule="exact"/>
              <w:jc w:val="center"/>
              <w:rPr>
                <w:rFonts w:hint="eastAsia" w:ascii="宋体" w:hAnsi="宋体" w:eastAsia="宋体"/>
                <w:b/>
                <w:sz w:val="20"/>
                <w:szCs w:val="20"/>
                <w:vertAlign w:val="baseline"/>
                <w:lang w:eastAsia="zh-CN"/>
              </w:rPr>
            </w:pPr>
            <w:r>
              <w:rPr>
                <w:rFonts w:hint="eastAsia" w:ascii="宋体" w:hAnsi="宋体"/>
                <w:b/>
                <w:sz w:val="20"/>
                <w:szCs w:val="20"/>
                <w:vertAlign w:val="baseline"/>
                <w:lang w:eastAsia="zh-CN"/>
              </w:rPr>
              <w:t>项目名称</w:t>
            </w:r>
          </w:p>
        </w:tc>
        <w:tc>
          <w:tcPr>
            <w:tcW w:w="1325" w:type="dxa"/>
            <w:vAlign w:val="center"/>
          </w:tcPr>
          <w:p w14:paraId="06881A91">
            <w:pPr>
              <w:spacing w:line="500" w:lineRule="exact"/>
              <w:jc w:val="center"/>
              <w:rPr>
                <w:rFonts w:hint="eastAsia" w:ascii="宋体" w:hAnsi="宋体" w:eastAsia="宋体"/>
                <w:b/>
                <w:sz w:val="20"/>
                <w:szCs w:val="20"/>
                <w:vertAlign w:val="baseline"/>
                <w:lang w:eastAsia="zh-CN"/>
              </w:rPr>
            </w:pPr>
            <w:r>
              <w:rPr>
                <w:rFonts w:hint="eastAsia" w:ascii="宋体" w:hAnsi="宋体"/>
                <w:b/>
                <w:sz w:val="20"/>
                <w:szCs w:val="20"/>
                <w:vertAlign w:val="baseline"/>
                <w:lang w:eastAsia="zh-CN"/>
              </w:rPr>
              <w:t>公司</w:t>
            </w:r>
          </w:p>
        </w:tc>
        <w:tc>
          <w:tcPr>
            <w:tcW w:w="2700" w:type="dxa"/>
            <w:vAlign w:val="center"/>
          </w:tcPr>
          <w:p w14:paraId="6ACFB7A6">
            <w:pPr>
              <w:spacing w:line="500" w:lineRule="exact"/>
              <w:jc w:val="center"/>
              <w:rPr>
                <w:rFonts w:hint="eastAsia" w:ascii="宋体" w:hAnsi="宋体" w:eastAsia="宋体"/>
                <w:b/>
                <w:sz w:val="20"/>
                <w:szCs w:val="20"/>
                <w:vertAlign w:val="baseline"/>
                <w:lang w:eastAsia="zh-CN"/>
              </w:rPr>
            </w:pPr>
            <w:r>
              <w:rPr>
                <w:rFonts w:hint="eastAsia" w:ascii="宋体" w:hAnsi="宋体"/>
                <w:b/>
                <w:sz w:val="20"/>
                <w:szCs w:val="20"/>
                <w:vertAlign w:val="baseline"/>
                <w:lang w:eastAsia="zh-CN"/>
              </w:rPr>
              <w:t>认证标准</w:t>
            </w:r>
          </w:p>
        </w:tc>
        <w:tc>
          <w:tcPr>
            <w:tcW w:w="1397" w:type="dxa"/>
            <w:shd w:val="clear" w:color="auto" w:fill="auto"/>
            <w:vAlign w:val="center"/>
          </w:tcPr>
          <w:p w14:paraId="2D916D3E">
            <w:pPr>
              <w:spacing w:line="500" w:lineRule="exact"/>
              <w:jc w:val="center"/>
              <w:rPr>
                <w:rFonts w:hint="default" w:ascii="宋体" w:hAnsi="宋体" w:eastAsia="宋体" w:cs="Times New Roman"/>
                <w:b/>
                <w:kern w:val="2"/>
                <w:sz w:val="20"/>
                <w:szCs w:val="20"/>
                <w:vertAlign w:val="baseline"/>
                <w:lang w:val="en-US" w:eastAsia="zh-CN" w:bidi="ar-SA"/>
              </w:rPr>
            </w:pPr>
            <w:r>
              <w:rPr>
                <w:rFonts w:hint="eastAsia" w:ascii="宋体" w:hAnsi="宋体" w:cs="Times New Roman"/>
                <w:b/>
                <w:kern w:val="2"/>
                <w:sz w:val="20"/>
                <w:szCs w:val="20"/>
                <w:vertAlign w:val="baseline"/>
                <w:lang w:val="en-US" w:eastAsia="zh-CN" w:bidi="ar-SA"/>
              </w:rPr>
              <w:t>含税控制价（元/三年）</w:t>
            </w:r>
          </w:p>
        </w:tc>
        <w:tc>
          <w:tcPr>
            <w:tcW w:w="1663" w:type="dxa"/>
            <w:shd w:val="clear" w:color="auto" w:fill="auto"/>
            <w:vAlign w:val="center"/>
          </w:tcPr>
          <w:p w14:paraId="3FE5CB44">
            <w:pPr>
              <w:spacing w:line="500" w:lineRule="exact"/>
              <w:jc w:val="center"/>
              <w:rPr>
                <w:rFonts w:hint="default" w:ascii="宋体" w:hAnsi="宋体" w:eastAsia="宋体" w:cs="Times New Roman"/>
                <w:b/>
                <w:kern w:val="2"/>
                <w:sz w:val="20"/>
                <w:szCs w:val="20"/>
                <w:vertAlign w:val="baseline"/>
                <w:lang w:val="en-US" w:eastAsia="zh-CN" w:bidi="ar-SA"/>
              </w:rPr>
            </w:pPr>
            <w:r>
              <w:rPr>
                <w:rFonts w:hint="eastAsia" w:ascii="宋体" w:hAnsi="宋体" w:cs="Times New Roman"/>
                <w:b/>
                <w:kern w:val="2"/>
                <w:sz w:val="20"/>
                <w:szCs w:val="20"/>
                <w:vertAlign w:val="baseline"/>
                <w:lang w:val="en-US" w:eastAsia="zh-CN" w:bidi="ar-SA"/>
              </w:rPr>
              <w:t>供应商含税</w:t>
            </w:r>
            <w:r>
              <w:rPr>
                <w:rFonts w:hint="eastAsia" w:ascii="宋体" w:hAnsi="宋体" w:eastAsia="宋体" w:cs="Times New Roman"/>
                <w:b/>
                <w:kern w:val="2"/>
                <w:sz w:val="20"/>
                <w:szCs w:val="20"/>
                <w:vertAlign w:val="baseline"/>
                <w:lang w:val="en-US" w:eastAsia="zh-CN" w:bidi="ar-SA"/>
              </w:rPr>
              <w:t>报价</w:t>
            </w:r>
            <w:r>
              <w:rPr>
                <w:rFonts w:hint="eastAsia" w:ascii="宋体" w:hAnsi="宋体" w:cs="Times New Roman"/>
                <w:b/>
                <w:kern w:val="2"/>
                <w:sz w:val="20"/>
                <w:szCs w:val="20"/>
                <w:vertAlign w:val="baseline"/>
                <w:lang w:val="en-US" w:eastAsia="zh-CN" w:bidi="ar-SA"/>
              </w:rPr>
              <w:t>（元/三年）</w:t>
            </w:r>
          </w:p>
        </w:tc>
        <w:tc>
          <w:tcPr>
            <w:tcW w:w="975" w:type="dxa"/>
            <w:vAlign w:val="center"/>
          </w:tcPr>
          <w:p w14:paraId="2E5C3526">
            <w:pPr>
              <w:spacing w:line="500" w:lineRule="exact"/>
              <w:jc w:val="center"/>
              <w:rPr>
                <w:rFonts w:hint="default" w:ascii="宋体" w:hAnsi="宋体" w:eastAsia="宋体"/>
                <w:b/>
                <w:sz w:val="20"/>
                <w:szCs w:val="20"/>
                <w:vertAlign w:val="baseline"/>
                <w:lang w:val="en-US" w:eastAsia="zh-CN"/>
              </w:rPr>
            </w:pPr>
            <w:r>
              <w:rPr>
                <w:rFonts w:hint="eastAsia" w:ascii="宋体" w:hAnsi="宋体"/>
                <w:b/>
                <w:sz w:val="20"/>
                <w:szCs w:val="20"/>
                <w:vertAlign w:val="baseline"/>
                <w:lang w:val="en-US" w:eastAsia="zh-CN"/>
              </w:rPr>
              <w:t>税率</w:t>
            </w:r>
          </w:p>
        </w:tc>
        <w:tc>
          <w:tcPr>
            <w:tcW w:w="2798" w:type="dxa"/>
            <w:shd w:val="clear" w:color="auto" w:fill="auto"/>
            <w:vAlign w:val="center"/>
          </w:tcPr>
          <w:p w14:paraId="31023142">
            <w:pPr>
              <w:spacing w:line="500" w:lineRule="exact"/>
              <w:jc w:val="center"/>
              <w:rPr>
                <w:rFonts w:hint="eastAsia" w:ascii="宋体" w:hAnsi="宋体" w:eastAsia="宋体" w:cs="Times New Roman"/>
                <w:b/>
                <w:kern w:val="2"/>
                <w:sz w:val="20"/>
                <w:szCs w:val="20"/>
                <w:vertAlign w:val="baseline"/>
                <w:lang w:val="en-US" w:eastAsia="zh-CN" w:bidi="ar-SA"/>
              </w:rPr>
            </w:pPr>
            <w:r>
              <w:rPr>
                <w:rFonts w:hint="eastAsia" w:ascii="宋体" w:hAnsi="宋体"/>
                <w:b/>
                <w:sz w:val="20"/>
                <w:szCs w:val="20"/>
                <w:vertAlign w:val="baseline"/>
                <w:lang w:eastAsia="zh-CN"/>
              </w:rPr>
              <w:t>认证范围</w:t>
            </w:r>
          </w:p>
        </w:tc>
        <w:tc>
          <w:tcPr>
            <w:tcW w:w="1977" w:type="dxa"/>
            <w:shd w:val="clear" w:color="auto" w:fill="auto"/>
            <w:vAlign w:val="center"/>
          </w:tcPr>
          <w:p w14:paraId="6963D68D">
            <w:pPr>
              <w:spacing w:line="500" w:lineRule="exact"/>
              <w:jc w:val="center"/>
              <w:rPr>
                <w:rFonts w:hint="eastAsia" w:ascii="宋体" w:hAnsi="宋体" w:eastAsia="宋体" w:cs="Times New Roman"/>
                <w:b/>
                <w:kern w:val="2"/>
                <w:sz w:val="20"/>
                <w:szCs w:val="20"/>
                <w:vertAlign w:val="baseline"/>
                <w:lang w:val="en-US" w:eastAsia="zh-CN" w:bidi="ar-SA"/>
              </w:rPr>
            </w:pPr>
            <w:r>
              <w:rPr>
                <w:rFonts w:hint="eastAsia" w:ascii="宋体" w:hAnsi="宋体"/>
                <w:b/>
                <w:sz w:val="20"/>
                <w:szCs w:val="20"/>
                <w:vertAlign w:val="baseline"/>
                <w:lang w:eastAsia="zh-CN"/>
              </w:rPr>
              <w:t>备注</w:t>
            </w:r>
          </w:p>
        </w:tc>
      </w:tr>
      <w:tr w14:paraId="4D29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700" w:type="dxa"/>
            <w:vAlign w:val="center"/>
          </w:tcPr>
          <w:p w14:paraId="50C1E4D2">
            <w:pPr>
              <w:spacing w:line="500" w:lineRule="exact"/>
              <w:jc w:val="center"/>
              <w:rPr>
                <w:rFonts w:hint="eastAsia" w:ascii="宋体" w:hAnsi="宋体" w:eastAsia="宋体" w:cs="Times New Roman"/>
                <w:b/>
                <w:sz w:val="20"/>
                <w:szCs w:val="20"/>
                <w:vertAlign w:val="baseline"/>
                <w:lang w:eastAsia="zh-CN"/>
              </w:rPr>
            </w:pPr>
            <w:r>
              <w:rPr>
                <w:rFonts w:hint="eastAsia" w:ascii="宋体" w:hAnsi="宋体" w:eastAsia="宋体" w:cs="Times New Roman"/>
                <w:b/>
                <w:sz w:val="20"/>
                <w:szCs w:val="20"/>
                <w:vertAlign w:val="baseline"/>
                <w:lang w:eastAsia="zh-CN"/>
              </w:rPr>
              <w:t>三体系认证</w:t>
            </w:r>
          </w:p>
        </w:tc>
        <w:tc>
          <w:tcPr>
            <w:tcW w:w="1325" w:type="dxa"/>
            <w:vAlign w:val="center"/>
          </w:tcPr>
          <w:p w14:paraId="512B4C15">
            <w:pPr>
              <w:spacing w:line="500" w:lineRule="exact"/>
              <w:jc w:val="center"/>
              <w:rPr>
                <w:rFonts w:hint="eastAsia" w:ascii="宋体" w:hAnsi="宋体" w:eastAsia="宋体" w:cs="Times New Roman"/>
                <w:b/>
                <w:sz w:val="20"/>
                <w:szCs w:val="20"/>
                <w:vertAlign w:val="baseline"/>
                <w:lang w:eastAsia="zh-CN"/>
              </w:rPr>
            </w:pPr>
            <w:r>
              <w:rPr>
                <w:rFonts w:hint="eastAsia" w:ascii="宋体" w:hAnsi="宋体" w:eastAsia="宋体" w:cs="Times New Roman"/>
                <w:b/>
                <w:sz w:val="20"/>
                <w:szCs w:val="20"/>
                <w:vertAlign w:val="baseline"/>
                <w:lang w:eastAsia="zh-CN"/>
              </w:rPr>
              <w:t>雅安蜀天物业管理有限责任公司</w:t>
            </w:r>
          </w:p>
        </w:tc>
        <w:tc>
          <w:tcPr>
            <w:tcW w:w="2700" w:type="dxa"/>
            <w:vAlign w:val="center"/>
          </w:tcPr>
          <w:p w14:paraId="114665B8">
            <w:pPr>
              <w:spacing w:line="500" w:lineRule="exact"/>
              <w:jc w:val="center"/>
              <w:rPr>
                <w:rFonts w:ascii="宋体" w:hAnsi="宋体"/>
                <w:b/>
                <w:sz w:val="20"/>
                <w:szCs w:val="20"/>
                <w:vertAlign w:val="baseline"/>
              </w:rPr>
            </w:pPr>
            <w:r>
              <w:rPr>
                <w:rFonts w:hint="eastAsia" w:ascii="宋体" w:hAnsi="宋体"/>
                <w:b/>
                <w:sz w:val="20"/>
                <w:szCs w:val="20"/>
                <w:vertAlign w:val="baseline"/>
              </w:rPr>
              <w:t>质量体系认证（ISO9001：2015）</w:t>
            </w:r>
            <w:r>
              <w:rPr>
                <w:rFonts w:hint="eastAsia" w:ascii="宋体" w:hAnsi="宋体"/>
                <w:b/>
                <w:sz w:val="20"/>
                <w:szCs w:val="20"/>
                <w:vertAlign w:val="baseline"/>
                <w:lang w:eastAsia="zh-CN"/>
              </w:rPr>
              <w:t>、</w:t>
            </w:r>
            <w:r>
              <w:rPr>
                <w:rFonts w:hint="eastAsia" w:ascii="宋体" w:hAnsi="宋体" w:eastAsia="宋体" w:cs="Times New Roman"/>
                <w:b/>
                <w:sz w:val="20"/>
                <w:szCs w:val="20"/>
                <w:vertAlign w:val="baseline"/>
              </w:rPr>
              <w:t>环境体系认证（</w:t>
            </w:r>
            <w:r>
              <w:rPr>
                <w:rFonts w:hint="default" w:ascii="宋体" w:hAnsi="宋体" w:eastAsia="宋体" w:cs="Times New Roman"/>
                <w:b/>
                <w:sz w:val="20"/>
                <w:szCs w:val="20"/>
                <w:vertAlign w:val="baseline"/>
              </w:rPr>
              <w:t>ISO14001:2015）</w:t>
            </w:r>
            <w:r>
              <w:rPr>
                <w:rFonts w:hint="eastAsia" w:ascii="宋体" w:hAnsi="宋体" w:eastAsia="宋体" w:cs="Times New Roman"/>
                <w:b/>
                <w:sz w:val="20"/>
                <w:szCs w:val="20"/>
                <w:vertAlign w:val="baseline"/>
                <w:lang w:eastAsia="zh-CN"/>
              </w:rPr>
              <w:t>、</w:t>
            </w:r>
            <w:r>
              <w:rPr>
                <w:rFonts w:hint="eastAsia" w:ascii="宋体" w:hAnsi="宋体" w:eastAsia="宋体" w:cs="Times New Roman"/>
                <w:b/>
                <w:sz w:val="20"/>
                <w:szCs w:val="20"/>
                <w:vertAlign w:val="baseline"/>
              </w:rPr>
              <w:t>职业健康安全体系认证（</w:t>
            </w:r>
            <w:r>
              <w:rPr>
                <w:rFonts w:hint="default" w:ascii="宋体" w:hAnsi="宋体" w:eastAsia="宋体" w:cs="Times New Roman"/>
                <w:b/>
                <w:sz w:val="20"/>
                <w:szCs w:val="20"/>
                <w:vertAlign w:val="baseline"/>
              </w:rPr>
              <w:t>ISO45001：2018）</w:t>
            </w:r>
          </w:p>
        </w:tc>
        <w:tc>
          <w:tcPr>
            <w:tcW w:w="1397" w:type="dxa"/>
            <w:shd w:val="clear" w:color="auto" w:fill="auto"/>
            <w:vAlign w:val="center"/>
          </w:tcPr>
          <w:p w14:paraId="3DD3AA72">
            <w:pPr>
              <w:spacing w:line="500" w:lineRule="exact"/>
              <w:jc w:val="center"/>
              <w:rPr>
                <w:rFonts w:hint="default" w:ascii="宋体" w:hAnsi="宋体" w:cs="Times New Roman"/>
                <w:b/>
                <w:kern w:val="2"/>
                <w:sz w:val="20"/>
                <w:szCs w:val="20"/>
                <w:u w:val="single"/>
                <w:vertAlign w:val="baseline"/>
                <w:lang w:val="en-US" w:eastAsia="zh-CN" w:bidi="ar-SA"/>
              </w:rPr>
            </w:pPr>
            <w:r>
              <w:rPr>
                <w:rFonts w:hint="eastAsia" w:ascii="宋体" w:hAnsi="宋体" w:cs="Times New Roman"/>
                <w:b/>
                <w:kern w:val="2"/>
                <w:sz w:val="20"/>
                <w:szCs w:val="20"/>
                <w:u w:val="single"/>
                <w:vertAlign w:val="baseline"/>
                <w:lang w:val="en-US" w:eastAsia="zh-CN" w:bidi="ar-SA"/>
              </w:rPr>
              <w:t>29000</w:t>
            </w:r>
          </w:p>
        </w:tc>
        <w:tc>
          <w:tcPr>
            <w:tcW w:w="1663" w:type="dxa"/>
            <w:shd w:val="clear" w:color="auto" w:fill="auto"/>
            <w:vAlign w:val="center"/>
          </w:tcPr>
          <w:p w14:paraId="06FC1356">
            <w:pPr>
              <w:spacing w:line="500" w:lineRule="exact"/>
              <w:jc w:val="center"/>
              <w:rPr>
                <w:rFonts w:hint="default" w:ascii="宋体" w:hAnsi="宋体" w:eastAsia="宋体" w:cs="Times New Roman"/>
                <w:b/>
                <w:kern w:val="2"/>
                <w:sz w:val="20"/>
                <w:szCs w:val="20"/>
                <w:vertAlign w:val="baseline"/>
                <w:lang w:val="en-US" w:eastAsia="zh-CN" w:bidi="ar-SA"/>
              </w:rPr>
            </w:pPr>
            <w:r>
              <w:rPr>
                <w:rFonts w:hint="eastAsia" w:ascii="宋体" w:hAnsi="宋体" w:cs="Times New Roman"/>
                <w:b/>
                <w:kern w:val="2"/>
                <w:sz w:val="20"/>
                <w:szCs w:val="20"/>
                <w:u w:val="single"/>
                <w:vertAlign w:val="baseline"/>
                <w:lang w:val="en-US" w:eastAsia="zh-CN" w:bidi="ar-SA"/>
              </w:rPr>
              <w:t xml:space="preserve">       </w:t>
            </w:r>
            <w:r>
              <w:rPr>
                <w:rFonts w:hint="eastAsia" w:ascii="宋体" w:hAnsi="宋体" w:cs="Times New Roman"/>
                <w:b/>
                <w:kern w:val="2"/>
                <w:sz w:val="20"/>
                <w:szCs w:val="20"/>
                <w:vertAlign w:val="baseline"/>
                <w:lang w:val="en-US" w:eastAsia="zh-CN" w:bidi="ar-SA"/>
              </w:rPr>
              <w:t>元</w:t>
            </w:r>
          </w:p>
        </w:tc>
        <w:tc>
          <w:tcPr>
            <w:tcW w:w="975" w:type="dxa"/>
            <w:vAlign w:val="center"/>
          </w:tcPr>
          <w:p w14:paraId="3320FC89">
            <w:pPr>
              <w:spacing w:line="500" w:lineRule="exact"/>
              <w:jc w:val="center"/>
              <w:rPr>
                <w:rFonts w:hint="default" w:ascii="宋体" w:hAnsi="宋体" w:eastAsia="宋体"/>
                <w:b/>
                <w:sz w:val="20"/>
                <w:szCs w:val="20"/>
                <w:vertAlign w:val="baseline"/>
                <w:lang w:val="en-US" w:eastAsia="zh-CN"/>
              </w:rPr>
            </w:pPr>
            <w:r>
              <w:rPr>
                <w:rFonts w:hint="eastAsia" w:ascii="宋体" w:hAnsi="宋体"/>
                <w:b/>
                <w:sz w:val="20"/>
                <w:szCs w:val="20"/>
                <w:u w:val="single"/>
                <w:vertAlign w:val="baseline"/>
                <w:lang w:val="en-US" w:eastAsia="zh-CN"/>
              </w:rPr>
              <w:t xml:space="preserve">     </w:t>
            </w:r>
            <w:r>
              <w:rPr>
                <w:rFonts w:hint="eastAsia" w:ascii="宋体" w:hAnsi="宋体"/>
                <w:b/>
                <w:sz w:val="20"/>
                <w:szCs w:val="20"/>
                <w:vertAlign w:val="baseline"/>
                <w:lang w:val="en-US" w:eastAsia="zh-CN"/>
              </w:rPr>
              <w:t>%</w:t>
            </w:r>
          </w:p>
        </w:tc>
        <w:tc>
          <w:tcPr>
            <w:tcW w:w="2798" w:type="dxa"/>
            <w:shd w:val="clear" w:color="auto" w:fill="auto"/>
            <w:vAlign w:val="center"/>
          </w:tcPr>
          <w:p w14:paraId="3831D2A7">
            <w:pPr>
              <w:spacing w:line="500" w:lineRule="exact"/>
              <w:jc w:val="center"/>
              <w:rPr>
                <w:rFonts w:hint="eastAsia" w:ascii="宋体" w:hAnsi="宋体" w:eastAsia="宋体" w:cs="Times New Roman"/>
                <w:b/>
                <w:kern w:val="2"/>
                <w:sz w:val="20"/>
                <w:szCs w:val="20"/>
                <w:vertAlign w:val="baseline"/>
                <w:lang w:val="en-US" w:eastAsia="zh-CN" w:bidi="ar-SA"/>
              </w:rPr>
            </w:pPr>
            <w:r>
              <w:rPr>
                <w:rFonts w:hint="eastAsia" w:ascii="宋体" w:hAnsi="宋体"/>
                <w:b/>
                <w:sz w:val="20"/>
                <w:szCs w:val="20"/>
                <w:vertAlign w:val="baseline"/>
              </w:rPr>
              <w:t>物业管理服务（含住宅、商业、办公楼、产业园区等业态）</w:t>
            </w:r>
            <w:r>
              <w:rPr>
                <w:rFonts w:hint="eastAsia" w:ascii="宋体" w:hAnsi="宋体"/>
                <w:b/>
                <w:sz w:val="20"/>
                <w:szCs w:val="20"/>
                <w:vertAlign w:val="baseline"/>
                <w:lang w:eastAsia="zh-CN"/>
              </w:rPr>
              <w:t>；物业管理服务及相关活动的环境管理；物业管理服务及相关活动的职业健康安全管理</w:t>
            </w:r>
          </w:p>
        </w:tc>
        <w:tc>
          <w:tcPr>
            <w:tcW w:w="1977" w:type="dxa"/>
            <w:shd w:val="clear" w:color="auto" w:fill="auto"/>
            <w:vAlign w:val="center"/>
          </w:tcPr>
          <w:p w14:paraId="6E5B8E56">
            <w:pPr>
              <w:spacing w:line="500" w:lineRule="exact"/>
              <w:jc w:val="center"/>
              <w:rPr>
                <w:rFonts w:hint="eastAsia" w:ascii="宋体" w:hAnsi="宋体" w:eastAsia="宋体" w:cs="Times New Roman"/>
                <w:b/>
                <w:kern w:val="2"/>
                <w:sz w:val="20"/>
                <w:szCs w:val="20"/>
                <w:vertAlign w:val="baseline"/>
                <w:lang w:val="en-US" w:eastAsia="zh-CN" w:bidi="ar-SA"/>
              </w:rPr>
            </w:pPr>
            <w:r>
              <w:rPr>
                <w:rFonts w:hint="eastAsia" w:ascii="宋体" w:hAnsi="宋体"/>
                <w:b/>
                <w:sz w:val="20"/>
                <w:szCs w:val="20"/>
                <w:vertAlign w:val="baseline"/>
              </w:rPr>
              <w:t>本次报价含交通、住宿、三餐等</w:t>
            </w:r>
            <w:r>
              <w:rPr>
                <w:rFonts w:hint="eastAsia" w:ascii="宋体" w:hAnsi="宋体"/>
                <w:b/>
                <w:sz w:val="20"/>
                <w:szCs w:val="20"/>
                <w:vertAlign w:val="baseline"/>
                <w:lang w:val="en-US" w:eastAsia="zh-CN"/>
              </w:rPr>
              <w:t>全部</w:t>
            </w:r>
            <w:r>
              <w:rPr>
                <w:rFonts w:hint="eastAsia" w:ascii="宋体" w:hAnsi="宋体"/>
                <w:b/>
                <w:sz w:val="20"/>
                <w:szCs w:val="20"/>
                <w:vertAlign w:val="baseline"/>
              </w:rPr>
              <w:t>费用</w:t>
            </w:r>
          </w:p>
        </w:tc>
      </w:tr>
    </w:tbl>
    <w:p w14:paraId="69886A94">
      <w:pPr>
        <w:spacing w:line="500" w:lineRule="exact"/>
        <w:rPr>
          <w:rFonts w:hint="default" w:ascii="宋体" w:hAnsi="宋体" w:eastAsia="宋体"/>
          <w:b/>
          <w:sz w:val="20"/>
          <w:szCs w:val="20"/>
          <w:lang w:val="en-US" w:eastAsia="zh-CN"/>
        </w:rPr>
      </w:pPr>
      <w:r>
        <w:rPr>
          <w:rFonts w:hint="eastAsia" w:ascii="宋体" w:hAnsi="宋体"/>
          <w:b/>
          <w:sz w:val="20"/>
          <w:szCs w:val="20"/>
          <w:lang w:val="en-US" w:eastAsia="zh-CN"/>
        </w:rPr>
        <w:t>注：签字必须是法人本人或个体工商户本人签字确认，如非本签字需提供授权委托书，授权委托书格式自拟，未提供者为无效报价。</w:t>
      </w:r>
    </w:p>
    <w:p w14:paraId="5ACFC3FD">
      <w:pPr>
        <w:spacing w:line="500" w:lineRule="exact"/>
        <w:rPr>
          <w:rFonts w:ascii="宋体" w:hAnsi="宋体"/>
          <w:b/>
          <w:sz w:val="20"/>
          <w:szCs w:val="20"/>
        </w:rPr>
      </w:pPr>
    </w:p>
    <w:p w14:paraId="5E91BCAA">
      <w:pPr>
        <w:adjustRightInd w:val="0"/>
        <w:spacing w:line="400" w:lineRule="exact"/>
        <w:ind w:firstLine="398" w:firstLineChars="166"/>
        <w:jc w:val="center"/>
        <w:rPr>
          <w:rFonts w:hint="eastAsia" w:ascii="仿宋_GB2312" w:hAnsi="仿宋_GB2312" w:eastAsia="仿宋_GB2312" w:cs="仿宋_GB2312"/>
          <w:bCs/>
          <w:sz w:val="24"/>
        </w:rPr>
      </w:pPr>
      <w:r>
        <w:rPr>
          <w:rFonts w:hint="eastAsia" w:ascii="仿宋_GB2312" w:hAnsi="仿宋_GB2312" w:eastAsia="仿宋_GB2312" w:cs="仿宋_GB2312"/>
          <w:bCs/>
          <w:sz w:val="24"/>
          <w:lang w:val="en-US" w:eastAsia="zh-CN"/>
        </w:rPr>
        <w:t xml:space="preserve">                               供应商</w:t>
      </w:r>
      <w:r>
        <w:rPr>
          <w:rFonts w:hint="eastAsia" w:ascii="仿宋_GB2312" w:hAnsi="仿宋_GB2312" w:eastAsia="仿宋_GB2312" w:cs="仿宋_GB2312"/>
          <w:bCs/>
          <w:sz w:val="24"/>
        </w:rPr>
        <w:t xml:space="preserve">名称（盖章）： </w:t>
      </w:r>
    </w:p>
    <w:p w14:paraId="00C1D614">
      <w:pPr>
        <w:adjustRightInd w:val="0"/>
        <w:spacing w:line="400" w:lineRule="exact"/>
        <w:ind w:firstLine="398" w:firstLineChars="166"/>
        <w:jc w:val="center"/>
        <w:rPr>
          <w:rFonts w:hint="eastAsia" w:ascii="仿宋_GB2312" w:hAnsi="仿宋_GB2312" w:eastAsia="仿宋_GB2312" w:cs="仿宋_GB2312"/>
          <w:bCs/>
          <w:sz w:val="24"/>
          <w:lang w:val="en-US" w:eastAsia="zh-CN"/>
        </w:rPr>
      </w:pPr>
      <w:r>
        <w:rPr>
          <w:rFonts w:hint="eastAsia" w:ascii="仿宋_GB2312" w:hAnsi="黑体" w:eastAsia="仿宋_GB2312" w:cs="黑体"/>
          <w:kern w:val="0"/>
          <w:sz w:val="24"/>
          <w:szCs w:val="24"/>
          <w:lang w:val="en-US" w:eastAsia="zh-CN"/>
        </w:rPr>
        <w:t xml:space="preserve">                                   </w:t>
      </w:r>
      <w:r>
        <w:rPr>
          <w:rFonts w:hint="eastAsia" w:ascii="仿宋_GB2312" w:hAnsi="黑体" w:eastAsia="仿宋_GB2312" w:cs="黑体"/>
          <w:kern w:val="0"/>
          <w:sz w:val="24"/>
          <w:szCs w:val="24"/>
        </w:rPr>
        <w:t>法定代表人</w:t>
      </w:r>
      <w:r>
        <w:rPr>
          <w:rFonts w:hint="eastAsia" w:ascii="仿宋_GB2312" w:hAnsi="黑体" w:eastAsia="仿宋_GB2312" w:cs="黑体"/>
          <w:kern w:val="0"/>
          <w:sz w:val="24"/>
          <w:szCs w:val="24"/>
          <w:lang w:val="en-US" w:eastAsia="zh-CN"/>
        </w:rPr>
        <w:t>或经营者</w:t>
      </w:r>
      <w:r>
        <w:rPr>
          <w:rFonts w:hint="eastAsia" w:ascii="仿宋_GB2312" w:hAnsi="黑体" w:eastAsia="仿宋_GB2312" w:cs="黑体"/>
          <w:kern w:val="0"/>
          <w:sz w:val="24"/>
          <w:szCs w:val="24"/>
        </w:rPr>
        <w:t>签字</w:t>
      </w:r>
      <w:r>
        <w:rPr>
          <w:rFonts w:hint="eastAsia" w:ascii="仿宋_GB2312" w:hAnsi="仿宋_GB2312" w:eastAsia="仿宋_GB2312" w:cs="仿宋_GB2312"/>
          <w:bCs/>
          <w:sz w:val="24"/>
        </w:rPr>
        <w:t>：</w:t>
      </w:r>
    </w:p>
    <w:p w14:paraId="77E7999A">
      <w:pPr>
        <w:adjustRightInd w:val="0"/>
        <w:spacing w:line="400" w:lineRule="exact"/>
        <w:ind w:firstLine="398" w:firstLineChars="166"/>
        <w:jc w:val="center"/>
        <w:rPr>
          <w:rFonts w:hint="eastAsia" w:ascii="仿宋_GB2312" w:hAnsi="仿宋_GB2312" w:eastAsia="仿宋_GB2312" w:cs="仿宋_GB2312"/>
          <w:bCs/>
          <w:sz w:val="24"/>
        </w:rPr>
      </w:pPr>
      <w:r>
        <w:rPr>
          <w:rFonts w:hint="eastAsia" w:ascii="仿宋_GB2312" w:hAnsi="仿宋_GB2312" w:eastAsia="仿宋_GB2312" w:cs="仿宋_GB2312"/>
          <w:bCs/>
          <w:sz w:val="24"/>
          <w:lang w:val="en-US" w:eastAsia="zh-CN"/>
        </w:rPr>
        <w:t xml:space="preserve">                     联系电话：</w:t>
      </w:r>
    </w:p>
    <w:p w14:paraId="3CAB7321">
      <w:pPr>
        <w:adjustRightInd w:val="0"/>
        <w:spacing w:line="400" w:lineRule="exact"/>
        <w:ind w:firstLine="398" w:firstLineChars="166"/>
        <w:jc w:val="center"/>
        <w:rPr>
          <w:rFonts w:hint="eastAsia"/>
          <w:sz w:val="24"/>
          <w:szCs w:val="24"/>
          <w:lang w:eastAsia="zh-CN"/>
        </w:rPr>
      </w:pPr>
      <w:r>
        <w:rPr>
          <w:rFonts w:hint="eastAsia" w:ascii="仿宋_GB2312" w:hAnsi="仿宋_GB2312" w:eastAsia="仿宋_GB2312" w:cs="仿宋_GB2312"/>
          <w:bCs/>
          <w:sz w:val="24"/>
          <w:lang w:val="en-US" w:eastAsia="zh-CN"/>
        </w:rPr>
        <w:t xml:space="preserve">                </w:t>
      </w:r>
      <w:r>
        <w:rPr>
          <w:rFonts w:hint="eastAsia" w:ascii="仿宋_GB2312" w:hAnsi="仿宋_GB2312" w:eastAsia="仿宋_GB2312" w:cs="仿宋_GB2312"/>
          <w:bCs/>
          <w:sz w:val="24"/>
        </w:rPr>
        <w:t>日期:</w:t>
      </w:r>
    </w:p>
    <w:p w14:paraId="705B3AD2">
      <w:pPr>
        <w:pStyle w:val="6"/>
        <w:rPr>
          <w:rFonts w:hint="eastAsia"/>
          <w:sz w:val="24"/>
          <w:szCs w:val="24"/>
          <w:lang w:eastAsia="zh-CN"/>
        </w:rPr>
        <w:sectPr>
          <w:pgSz w:w="16838" w:h="11906" w:orient="landscape"/>
          <w:pgMar w:top="1588" w:right="2098" w:bottom="1474" w:left="1418" w:header="851" w:footer="992" w:gutter="0"/>
          <w:pgNumType w:fmt="numberInDash"/>
          <w:cols w:space="720" w:num="1"/>
          <w:docGrid w:type="linesAndChars" w:linePitch="312" w:charSpace="0"/>
        </w:sectPr>
      </w:pPr>
    </w:p>
    <w:p w14:paraId="214E5769">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r>
        <w:rPr>
          <w:rFonts w:hint="eastAsia" w:ascii="黑体" w:hAnsi="黑体" w:eastAsia="黑体" w:cs="黑体"/>
          <w:bCs/>
          <w:color w:val="000000"/>
          <w:kern w:val="0"/>
          <w:sz w:val="24"/>
          <w:szCs w:val="24"/>
          <w:lang w:val="en-US" w:eastAsia="zh-CN"/>
        </w:rPr>
        <w:t>附件2：</w:t>
      </w:r>
    </w:p>
    <w:p w14:paraId="039820C8">
      <w:pPr>
        <w:pStyle w:val="6"/>
        <w:jc w:val="center"/>
        <w:rPr>
          <w:rFonts w:hint="eastAsia"/>
          <w:sz w:val="40"/>
          <w:szCs w:val="40"/>
          <w:lang w:val="en-US" w:eastAsia="zh-CN"/>
        </w:rPr>
      </w:pPr>
      <w:r>
        <w:rPr>
          <w:rFonts w:hint="eastAsia"/>
          <w:sz w:val="40"/>
          <w:szCs w:val="40"/>
          <w:lang w:val="en-US" w:eastAsia="zh-CN"/>
        </w:rPr>
        <w:t>营业执照</w:t>
      </w:r>
    </w:p>
    <w:p w14:paraId="556CCE50">
      <w:pPr>
        <w:pStyle w:val="6"/>
        <w:jc w:val="center"/>
        <w:rPr>
          <w:rFonts w:hint="eastAsia"/>
          <w:sz w:val="40"/>
          <w:szCs w:val="40"/>
          <w:lang w:val="en-US" w:eastAsia="zh-CN"/>
        </w:rPr>
      </w:pPr>
    </w:p>
    <w:p w14:paraId="747547FE">
      <w:pPr>
        <w:pStyle w:val="6"/>
        <w:jc w:val="center"/>
        <w:rPr>
          <w:rFonts w:hint="eastAsia"/>
          <w:sz w:val="40"/>
          <w:szCs w:val="40"/>
          <w:lang w:val="en-US" w:eastAsia="zh-CN"/>
        </w:rPr>
      </w:pPr>
    </w:p>
    <w:p w14:paraId="19632D2B">
      <w:pPr>
        <w:pStyle w:val="6"/>
        <w:jc w:val="center"/>
        <w:rPr>
          <w:rFonts w:hint="eastAsia"/>
          <w:sz w:val="40"/>
          <w:szCs w:val="40"/>
          <w:lang w:val="en-US" w:eastAsia="zh-CN"/>
        </w:rPr>
      </w:pPr>
    </w:p>
    <w:p w14:paraId="6323C926">
      <w:pPr>
        <w:pStyle w:val="6"/>
        <w:jc w:val="center"/>
        <w:rPr>
          <w:rFonts w:hint="eastAsia"/>
          <w:sz w:val="40"/>
          <w:szCs w:val="40"/>
          <w:lang w:val="en-US" w:eastAsia="zh-CN"/>
        </w:rPr>
      </w:pPr>
    </w:p>
    <w:p w14:paraId="67431EC0">
      <w:pPr>
        <w:pStyle w:val="6"/>
        <w:jc w:val="center"/>
        <w:rPr>
          <w:rFonts w:hint="eastAsia"/>
          <w:sz w:val="40"/>
          <w:szCs w:val="40"/>
          <w:lang w:val="en-US" w:eastAsia="zh-CN"/>
        </w:rPr>
      </w:pPr>
    </w:p>
    <w:p w14:paraId="16A8B97D">
      <w:pPr>
        <w:pStyle w:val="6"/>
        <w:jc w:val="center"/>
        <w:rPr>
          <w:rFonts w:hint="eastAsia"/>
          <w:sz w:val="40"/>
          <w:szCs w:val="40"/>
          <w:lang w:val="en-US" w:eastAsia="zh-CN"/>
        </w:rPr>
      </w:pPr>
    </w:p>
    <w:p w14:paraId="2E0B1917">
      <w:pPr>
        <w:pStyle w:val="6"/>
        <w:jc w:val="center"/>
        <w:rPr>
          <w:rFonts w:hint="eastAsia"/>
          <w:sz w:val="40"/>
          <w:szCs w:val="40"/>
          <w:lang w:val="en-US" w:eastAsia="zh-CN"/>
        </w:rPr>
      </w:pPr>
    </w:p>
    <w:p w14:paraId="585BA626">
      <w:pPr>
        <w:pStyle w:val="6"/>
        <w:jc w:val="center"/>
        <w:rPr>
          <w:rFonts w:hint="eastAsia"/>
          <w:sz w:val="40"/>
          <w:szCs w:val="40"/>
          <w:lang w:val="en-US" w:eastAsia="zh-CN"/>
        </w:rPr>
      </w:pPr>
    </w:p>
    <w:p w14:paraId="2AC9ECF4">
      <w:pPr>
        <w:pStyle w:val="6"/>
        <w:jc w:val="center"/>
        <w:rPr>
          <w:rFonts w:hint="eastAsia"/>
          <w:sz w:val="40"/>
          <w:szCs w:val="40"/>
          <w:lang w:val="en-US" w:eastAsia="zh-CN"/>
        </w:rPr>
      </w:pPr>
    </w:p>
    <w:p w14:paraId="15F333F0">
      <w:pPr>
        <w:pStyle w:val="6"/>
        <w:jc w:val="center"/>
        <w:rPr>
          <w:rFonts w:hint="eastAsia"/>
          <w:sz w:val="40"/>
          <w:szCs w:val="40"/>
          <w:lang w:val="en-US" w:eastAsia="zh-CN"/>
        </w:rPr>
      </w:pPr>
    </w:p>
    <w:p w14:paraId="5F3388A5">
      <w:pPr>
        <w:pStyle w:val="6"/>
        <w:jc w:val="center"/>
        <w:rPr>
          <w:rFonts w:hint="eastAsia"/>
          <w:sz w:val="40"/>
          <w:szCs w:val="40"/>
          <w:lang w:val="en-US" w:eastAsia="zh-CN"/>
        </w:rPr>
      </w:pPr>
    </w:p>
    <w:p w14:paraId="7EA1ADB8">
      <w:pPr>
        <w:pStyle w:val="6"/>
        <w:jc w:val="center"/>
        <w:rPr>
          <w:rFonts w:hint="eastAsia"/>
          <w:sz w:val="40"/>
          <w:szCs w:val="40"/>
          <w:lang w:val="en-US" w:eastAsia="zh-CN"/>
        </w:rPr>
      </w:pPr>
    </w:p>
    <w:p w14:paraId="1BC0D9DC">
      <w:pPr>
        <w:pStyle w:val="6"/>
        <w:jc w:val="center"/>
        <w:rPr>
          <w:rFonts w:hint="eastAsia"/>
          <w:sz w:val="40"/>
          <w:szCs w:val="40"/>
          <w:lang w:val="en-US" w:eastAsia="zh-CN"/>
        </w:rPr>
      </w:pPr>
    </w:p>
    <w:p w14:paraId="285D6D84">
      <w:pPr>
        <w:pStyle w:val="6"/>
        <w:jc w:val="center"/>
        <w:rPr>
          <w:rFonts w:hint="eastAsia"/>
          <w:sz w:val="40"/>
          <w:szCs w:val="40"/>
          <w:lang w:val="en-US" w:eastAsia="zh-CN"/>
        </w:rPr>
      </w:pPr>
    </w:p>
    <w:p w14:paraId="31C6DFE1">
      <w:pPr>
        <w:pStyle w:val="6"/>
        <w:jc w:val="center"/>
        <w:rPr>
          <w:rFonts w:hint="eastAsia"/>
          <w:sz w:val="40"/>
          <w:szCs w:val="40"/>
          <w:lang w:val="en-US" w:eastAsia="zh-CN"/>
        </w:rPr>
      </w:pPr>
    </w:p>
    <w:p w14:paraId="6352E12C">
      <w:pPr>
        <w:pStyle w:val="6"/>
        <w:jc w:val="center"/>
        <w:rPr>
          <w:rFonts w:hint="eastAsia"/>
          <w:sz w:val="40"/>
          <w:szCs w:val="40"/>
          <w:lang w:val="en-US" w:eastAsia="zh-CN"/>
        </w:rPr>
      </w:pPr>
    </w:p>
    <w:p w14:paraId="3DB5B5C6">
      <w:pPr>
        <w:pStyle w:val="6"/>
        <w:jc w:val="center"/>
        <w:rPr>
          <w:rFonts w:hint="eastAsia"/>
          <w:sz w:val="40"/>
          <w:szCs w:val="40"/>
          <w:lang w:val="en-US" w:eastAsia="zh-CN"/>
        </w:rPr>
      </w:pPr>
    </w:p>
    <w:p w14:paraId="3C02D249">
      <w:pPr>
        <w:pStyle w:val="6"/>
        <w:jc w:val="center"/>
        <w:rPr>
          <w:rFonts w:hint="eastAsia"/>
          <w:sz w:val="40"/>
          <w:szCs w:val="40"/>
          <w:lang w:val="en-US" w:eastAsia="zh-CN"/>
        </w:rPr>
      </w:pPr>
    </w:p>
    <w:p w14:paraId="5953CFF8">
      <w:pPr>
        <w:pStyle w:val="6"/>
        <w:jc w:val="center"/>
        <w:rPr>
          <w:rFonts w:hint="eastAsia"/>
          <w:sz w:val="40"/>
          <w:szCs w:val="40"/>
          <w:lang w:val="en-US" w:eastAsia="zh-CN"/>
        </w:rPr>
      </w:pPr>
    </w:p>
    <w:p w14:paraId="22C2368F">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r>
        <w:rPr>
          <w:rFonts w:hint="eastAsia" w:ascii="黑体" w:hAnsi="黑体" w:eastAsia="黑体" w:cs="黑体"/>
          <w:bCs/>
          <w:color w:val="000000"/>
          <w:kern w:val="0"/>
          <w:sz w:val="24"/>
          <w:szCs w:val="24"/>
          <w:lang w:val="en-US" w:eastAsia="zh-CN"/>
        </w:rPr>
        <w:t>附件3：</w:t>
      </w:r>
    </w:p>
    <w:p w14:paraId="58D5509B">
      <w:pPr>
        <w:pStyle w:val="6"/>
        <w:jc w:val="center"/>
        <w:rPr>
          <w:rFonts w:hint="eastAsia"/>
          <w:sz w:val="40"/>
          <w:szCs w:val="40"/>
          <w:lang w:val="en-US" w:eastAsia="zh-CN"/>
        </w:rPr>
        <w:sectPr>
          <w:pgSz w:w="11906" w:h="16838"/>
          <w:pgMar w:top="2098" w:right="1474" w:bottom="1418" w:left="1588" w:header="851" w:footer="992" w:gutter="0"/>
          <w:pgNumType w:fmt="numberInDash"/>
          <w:cols w:space="720" w:num="1"/>
          <w:docGrid w:type="linesAndChars" w:linePitch="312" w:charSpace="0"/>
        </w:sectPr>
      </w:pPr>
      <w:r>
        <w:rPr>
          <w:rFonts w:hint="eastAsia"/>
          <w:sz w:val="40"/>
          <w:szCs w:val="40"/>
          <w:lang w:val="en-US" w:eastAsia="zh-CN"/>
        </w:rPr>
        <w:t>法人身份证复印件</w:t>
      </w:r>
    </w:p>
    <w:p w14:paraId="459FA46D">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r>
        <w:rPr>
          <w:rFonts w:hint="eastAsia" w:ascii="黑体" w:hAnsi="黑体" w:eastAsia="黑体" w:cs="黑体"/>
          <w:bCs/>
          <w:color w:val="000000"/>
          <w:kern w:val="0"/>
          <w:sz w:val="24"/>
          <w:szCs w:val="24"/>
          <w:lang w:val="en-US" w:eastAsia="zh-CN"/>
        </w:rPr>
        <w:t>附件4：</w:t>
      </w:r>
    </w:p>
    <w:p w14:paraId="0EAA991D">
      <w:pPr>
        <w:pStyle w:val="6"/>
        <w:jc w:val="center"/>
        <w:rPr>
          <w:rFonts w:hint="default" w:cs="Times New Roman"/>
          <w:sz w:val="40"/>
          <w:szCs w:val="40"/>
          <w:lang w:val="en-US" w:eastAsia="zh-CN"/>
        </w:rPr>
      </w:pPr>
      <w:r>
        <w:rPr>
          <w:rFonts w:hint="eastAsia" w:cs="Times New Roman"/>
          <w:sz w:val="40"/>
          <w:szCs w:val="40"/>
          <w:lang w:val="en-US" w:eastAsia="zh-CN"/>
        </w:rPr>
        <w:t>投标保证金回执单或担保函原件</w:t>
      </w:r>
    </w:p>
    <w:p w14:paraId="0E87691C">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4B2B8C39">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2E5E50D6">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2EB71BB7">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59989218">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628A13F6">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5DE7BE5C">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0035DEA5">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5F4E4128">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5EDA4954">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33D2E0AF">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054693DF">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124112BB">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65ECEE4D">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31875036">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659950DC">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7E5C452B">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2157D037">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75C9FBE1">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06D5560D">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05BAB9AC">
      <w:pPr>
        <w:pageBreakBefore w:val="0"/>
        <w:kinsoku/>
        <w:wordWrap/>
        <w:overflowPunct/>
        <w:topLinePunct w:val="0"/>
        <w:bidi w:val="0"/>
        <w:spacing w:line="576" w:lineRule="exact"/>
        <w:textAlignment w:val="auto"/>
        <w:rPr>
          <w:rFonts w:hint="eastAsia" w:ascii="黑体" w:hAnsi="黑体" w:eastAsia="黑体" w:cs="黑体"/>
          <w:bCs/>
          <w:color w:val="000000"/>
          <w:kern w:val="0"/>
          <w:sz w:val="24"/>
          <w:szCs w:val="24"/>
          <w:lang w:val="en-US" w:eastAsia="zh-CN"/>
        </w:rPr>
      </w:pPr>
    </w:p>
    <w:p w14:paraId="4C4F7EA3">
      <w:pPr>
        <w:pageBreakBefore w:val="0"/>
        <w:kinsoku/>
        <w:wordWrap/>
        <w:overflowPunct/>
        <w:topLinePunct w:val="0"/>
        <w:bidi w:val="0"/>
        <w:spacing w:line="576" w:lineRule="exact"/>
        <w:textAlignment w:val="auto"/>
        <w:rPr>
          <w:rFonts w:hint="default" w:ascii="黑体" w:hAnsi="黑体" w:eastAsia="黑体" w:cs="黑体"/>
          <w:bCs/>
          <w:color w:val="000000"/>
          <w:kern w:val="0"/>
          <w:sz w:val="24"/>
          <w:szCs w:val="24"/>
          <w:lang w:val="en-US" w:eastAsia="zh-CN"/>
        </w:rPr>
      </w:pPr>
      <w:r>
        <w:rPr>
          <w:rFonts w:hint="eastAsia" w:ascii="黑体" w:hAnsi="黑体" w:eastAsia="黑体" w:cs="黑体"/>
          <w:bCs/>
          <w:color w:val="000000"/>
          <w:kern w:val="0"/>
          <w:sz w:val="24"/>
          <w:szCs w:val="24"/>
          <w:lang w:val="en-US" w:eastAsia="zh-CN"/>
        </w:rPr>
        <w:t>附件5：</w:t>
      </w:r>
    </w:p>
    <w:p w14:paraId="37901AEC">
      <w:pPr>
        <w:pStyle w:val="6"/>
        <w:jc w:val="center"/>
        <w:rPr>
          <w:rFonts w:hint="default" w:cs="Times New Roman"/>
          <w:sz w:val="40"/>
          <w:szCs w:val="40"/>
          <w:lang w:val="en-US" w:eastAsia="zh-CN"/>
        </w:rPr>
      </w:pPr>
      <w:r>
        <w:rPr>
          <w:rFonts w:hint="default" w:cs="Times New Roman"/>
          <w:sz w:val="40"/>
          <w:szCs w:val="40"/>
          <w:lang w:val="en-US" w:eastAsia="zh-CN"/>
        </w:rPr>
        <w:t>企业认证资质资格证书、资深审核专家评审及资质证书（3人及以上），需符合法律、法规认定的资质资格</w:t>
      </w:r>
    </w:p>
    <w:p w14:paraId="6B862230">
      <w:pPr>
        <w:pStyle w:val="6"/>
        <w:jc w:val="center"/>
        <w:rPr>
          <w:rFonts w:hint="default" w:cs="Times New Roman"/>
          <w:sz w:val="40"/>
          <w:szCs w:val="40"/>
          <w:lang w:val="en-US" w:eastAsia="zh-CN"/>
        </w:rPr>
      </w:pPr>
    </w:p>
    <w:p w14:paraId="7FAD82FD">
      <w:pPr>
        <w:pStyle w:val="6"/>
        <w:jc w:val="center"/>
        <w:rPr>
          <w:rFonts w:hint="default" w:cs="Times New Roman"/>
          <w:sz w:val="40"/>
          <w:szCs w:val="40"/>
          <w:lang w:val="en-US" w:eastAsia="zh-CN"/>
        </w:rPr>
      </w:pPr>
    </w:p>
    <w:p w14:paraId="16AE690C">
      <w:pPr>
        <w:pStyle w:val="6"/>
        <w:jc w:val="center"/>
        <w:rPr>
          <w:rFonts w:hint="default" w:cs="Times New Roman"/>
          <w:sz w:val="40"/>
          <w:szCs w:val="40"/>
          <w:lang w:val="en-US" w:eastAsia="zh-CN"/>
        </w:rPr>
      </w:pPr>
    </w:p>
    <w:p w14:paraId="1CB8E07A">
      <w:pPr>
        <w:pStyle w:val="6"/>
        <w:jc w:val="center"/>
        <w:rPr>
          <w:rFonts w:hint="default" w:cs="Times New Roman"/>
          <w:sz w:val="40"/>
          <w:szCs w:val="40"/>
          <w:lang w:val="en-US" w:eastAsia="zh-CN"/>
        </w:rPr>
      </w:pPr>
    </w:p>
    <w:p w14:paraId="42281E00">
      <w:pPr>
        <w:pStyle w:val="6"/>
        <w:jc w:val="center"/>
        <w:rPr>
          <w:rFonts w:hint="default" w:cs="Times New Roman"/>
          <w:sz w:val="40"/>
          <w:szCs w:val="40"/>
          <w:lang w:val="en-US" w:eastAsia="zh-CN"/>
        </w:rPr>
      </w:pPr>
    </w:p>
    <w:p w14:paraId="05CB6EA8">
      <w:pPr>
        <w:pStyle w:val="6"/>
        <w:jc w:val="center"/>
        <w:rPr>
          <w:rFonts w:hint="default" w:cs="Times New Roman"/>
          <w:sz w:val="40"/>
          <w:szCs w:val="40"/>
          <w:lang w:val="en-US" w:eastAsia="zh-CN"/>
        </w:rPr>
      </w:pPr>
    </w:p>
    <w:p w14:paraId="0100EC1F">
      <w:pPr>
        <w:pStyle w:val="6"/>
        <w:jc w:val="center"/>
        <w:rPr>
          <w:rFonts w:hint="default" w:cs="Times New Roman"/>
          <w:sz w:val="40"/>
          <w:szCs w:val="40"/>
          <w:lang w:val="en-US" w:eastAsia="zh-CN"/>
        </w:rPr>
      </w:pPr>
    </w:p>
    <w:p w14:paraId="1AEE2D4E">
      <w:pPr>
        <w:pStyle w:val="6"/>
        <w:jc w:val="center"/>
        <w:rPr>
          <w:rFonts w:hint="default" w:cs="Times New Roman"/>
          <w:sz w:val="40"/>
          <w:szCs w:val="40"/>
          <w:lang w:val="en-US" w:eastAsia="zh-CN"/>
        </w:rPr>
      </w:pPr>
    </w:p>
    <w:p w14:paraId="0E6F9F25">
      <w:pPr>
        <w:pStyle w:val="6"/>
        <w:jc w:val="center"/>
        <w:rPr>
          <w:rFonts w:hint="default" w:cs="Times New Roman"/>
          <w:sz w:val="40"/>
          <w:szCs w:val="40"/>
          <w:lang w:val="en-US" w:eastAsia="zh-CN"/>
        </w:rPr>
      </w:pPr>
    </w:p>
    <w:p w14:paraId="54A1F936">
      <w:pPr>
        <w:pStyle w:val="6"/>
        <w:jc w:val="center"/>
        <w:rPr>
          <w:rFonts w:hint="default" w:cs="Times New Roman"/>
          <w:sz w:val="40"/>
          <w:szCs w:val="40"/>
          <w:lang w:val="en-US" w:eastAsia="zh-CN"/>
        </w:rPr>
      </w:pPr>
    </w:p>
    <w:p w14:paraId="30B38ADC">
      <w:pPr>
        <w:pStyle w:val="6"/>
        <w:jc w:val="center"/>
        <w:rPr>
          <w:rFonts w:hint="default" w:cs="Times New Roman"/>
          <w:sz w:val="40"/>
          <w:szCs w:val="40"/>
          <w:lang w:val="en-US" w:eastAsia="zh-CN"/>
        </w:rPr>
      </w:pPr>
    </w:p>
    <w:p w14:paraId="750D7F82">
      <w:pPr>
        <w:pStyle w:val="6"/>
        <w:jc w:val="center"/>
        <w:rPr>
          <w:rFonts w:hint="default" w:cs="Times New Roman"/>
          <w:sz w:val="40"/>
          <w:szCs w:val="40"/>
          <w:lang w:val="en-US" w:eastAsia="zh-CN"/>
        </w:rPr>
      </w:pPr>
    </w:p>
    <w:p w14:paraId="15869CFC">
      <w:pPr>
        <w:pStyle w:val="6"/>
        <w:jc w:val="center"/>
        <w:rPr>
          <w:rFonts w:hint="default" w:cs="Times New Roman"/>
          <w:sz w:val="40"/>
          <w:szCs w:val="40"/>
          <w:lang w:val="en-US" w:eastAsia="zh-CN"/>
        </w:rPr>
      </w:pPr>
    </w:p>
    <w:p w14:paraId="7DDF433E">
      <w:pPr>
        <w:pStyle w:val="6"/>
        <w:jc w:val="center"/>
        <w:rPr>
          <w:rFonts w:hint="default" w:cs="Times New Roman"/>
          <w:sz w:val="40"/>
          <w:szCs w:val="40"/>
          <w:lang w:val="en-US" w:eastAsia="zh-CN"/>
        </w:rPr>
      </w:pPr>
    </w:p>
    <w:p w14:paraId="5BBAC10A">
      <w:pPr>
        <w:pStyle w:val="6"/>
        <w:jc w:val="center"/>
        <w:rPr>
          <w:rFonts w:hint="default" w:cs="Times New Roman"/>
          <w:sz w:val="40"/>
          <w:szCs w:val="40"/>
          <w:lang w:val="en-US" w:eastAsia="zh-CN"/>
        </w:rPr>
      </w:pPr>
    </w:p>
    <w:p w14:paraId="78C618CE">
      <w:pPr>
        <w:pStyle w:val="6"/>
        <w:jc w:val="center"/>
        <w:rPr>
          <w:rFonts w:hint="default" w:cs="Times New Roman"/>
          <w:sz w:val="40"/>
          <w:szCs w:val="40"/>
          <w:lang w:val="en-US" w:eastAsia="zh-CN"/>
        </w:rPr>
      </w:pPr>
    </w:p>
    <w:p w14:paraId="20B4B903">
      <w:pPr>
        <w:pStyle w:val="6"/>
        <w:jc w:val="center"/>
        <w:rPr>
          <w:rFonts w:hint="default" w:cs="Times New Roman"/>
          <w:sz w:val="40"/>
          <w:szCs w:val="40"/>
          <w:lang w:val="en-US" w:eastAsia="zh-CN"/>
        </w:rPr>
      </w:pPr>
    </w:p>
    <w:p w14:paraId="3F67E939">
      <w:pPr>
        <w:pStyle w:val="6"/>
        <w:jc w:val="center"/>
        <w:rPr>
          <w:rFonts w:hint="default" w:cs="Times New Roman"/>
          <w:sz w:val="40"/>
          <w:szCs w:val="40"/>
          <w:lang w:val="en-US" w:eastAsia="zh-CN"/>
        </w:rPr>
      </w:pPr>
    </w:p>
    <w:p w14:paraId="583077E4">
      <w:pPr>
        <w:pStyle w:val="6"/>
        <w:jc w:val="center"/>
        <w:rPr>
          <w:rFonts w:hint="default" w:cs="Times New Roman"/>
          <w:sz w:val="40"/>
          <w:szCs w:val="40"/>
          <w:lang w:val="en-US" w:eastAsia="zh-CN"/>
        </w:rPr>
      </w:pPr>
    </w:p>
    <w:p w14:paraId="1BBF85AA">
      <w:pPr>
        <w:pageBreakBefore w:val="0"/>
        <w:kinsoku/>
        <w:wordWrap/>
        <w:overflowPunct/>
        <w:topLinePunct w:val="0"/>
        <w:bidi w:val="0"/>
        <w:spacing w:line="576" w:lineRule="exact"/>
        <w:textAlignment w:val="auto"/>
        <w:rPr>
          <w:rFonts w:hint="default" w:ascii="黑体" w:hAnsi="黑体" w:eastAsia="黑体" w:cs="黑体"/>
          <w:bCs/>
          <w:color w:val="000000"/>
          <w:kern w:val="0"/>
          <w:sz w:val="24"/>
          <w:szCs w:val="24"/>
          <w:lang w:val="en-US" w:eastAsia="zh-CN"/>
        </w:rPr>
      </w:pPr>
      <w:r>
        <w:rPr>
          <w:rFonts w:hint="eastAsia" w:ascii="黑体" w:hAnsi="黑体" w:eastAsia="黑体" w:cs="黑体"/>
          <w:bCs/>
          <w:color w:val="000000"/>
          <w:kern w:val="0"/>
          <w:sz w:val="24"/>
          <w:szCs w:val="24"/>
          <w:lang w:val="en-US" w:eastAsia="zh-CN"/>
        </w:rPr>
        <w:t>附件5</w:t>
      </w:r>
      <w:r>
        <w:rPr>
          <w:rFonts w:hint="eastAsia" w:ascii="仿宋_GB2312" w:hAnsi="仿宋_GB2312" w:eastAsia="仿宋_GB2312" w:cs="仿宋_GB2312"/>
          <w:color w:val="auto"/>
          <w:kern w:val="0"/>
          <w:sz w:val="28"/>
          <w:szCs w:val="28"/>
          <w:highlight w:val="none"/>
          <w:lang w:val="en-US" w:eastAsia="zh-CN" w:bidi="ar-SA"/>
        </w:rPr>
        <w:t>拟签订合同模版</w:t>
      </w:r>
      <w:r>
        <w:rPr>
          <w:rFonts w:hint="eastAsia" w:ascii="黑体" w:hAnsi="黑体" w:eastAsia="黑体" w:cs="黑体"/>
          <w:bCs/>
          <w:color w:val="000000"/>
          <w:kern w:val="0"/>
          <w:sz w:val="24"/>
          <w:szCs w:val="24"/>
          <w:lang w:val="en-US" w:eastAsia="zh-CN"/>
        </w:rPr>
        <w:t>：</w:t>
      </w:r>
    </w:p>
    <w:p w14:paraId="2AE2144E">
      <w:pPr>
        <w:tabs>
          <w:tab w:val="left" w:pos="9540"/>
        </w:tabs>
        <w:spacing w:line="360" w:lineRule="auto"/>
        <w:jc w:val="left"/>
        <w:rPr>
          <w:rFonts w:hint="eastAsia" w:ascii="宋体" w:hAnsi="宋体" w:eastAsia="宋体"/>
          <w:b/>
          <w:bCs/>
          <w:sz w:val="28"/>
          <w:szCs w:val="28"/>
        </w:rPr>
      </w:pPr>
    </w:p>
    <w:p w14:paraId="3E31C3D6">
      <w:pPr>
        <w:tabs>
          <w:tab w:val="left" w:pos="9540"/>
        </w:tabs>
        <w:wordWrap w:val="0"/>
        <w:spacing w:line="360" w:lineRule="auto"/>
        <w:ind w:left="3092" w:hanging="3092" w:hangingChars="1100"/>
        <w:jc w:val="right"/>
        <w:rPr>
          <w:rFonts w:hint="default" w:ascii="宋体" w:hAnsi="宋体" w:eastAsia="宋体"/>
          <w:b/>
          <w:bCs/>
          <w:sz w:val="28"/>
          <w:szCs w:val="28"/>
          <w:lang w:val="en-US" w:eastAsia="zh-CN"/>
        </w:rPr>
      </w:pPr>
      <w:r>
        <w:rPr>
          <w:rFonts w:hint="eastAsia" w:ascii="宋体" w:hAnsi="宋体" w:eastAsia="宋体"/>
          <w:b/>
          <w:bCs/>
          <w:sz w:val="28"/>
          <w:szCs w:val="28"/>
        </w:rPr>
        <w:t xml:space="preserve"> </w:t>
      </w:r>
      <w:r>
        <w:rPr>
          <w:rFonts w:ascii="宋体" w:hAnsi="宋体" w:eastAsia="宋体"/>
          <w:b/>
          <w:bCs/>
          <w:sz w:val="28"/>
          <w:szCs w:val="28"/>
        </w:rPr>
        <w:t xml:space="preserve">  </w:t>
      </w:r>
      <w:r>
        <w:rPr>
          <w:rFonts w:hint="eastAsia" w:ascii="宋体" w:hAnsi="宋体" w:eastAsia="宋体"/>
          <w:b/>
          <w:bCs/>
          <w:sz w:val="28"/>
          <w:szCs w:val="28"/>
        </w:rPr>
        <w:t>合同编号：</w:t>
      </w:r>
      <w:r>
        <w:rPr>
          <w:rFonts w:hint="eastAsia" w:ascii="宋体" w:hAnsi="宋体" w:eastAsia="宋体"/>
          <w:b/>
          <w:bCs/>
          <w:sz w:val="28"/>
          <w:szCs w:val="28"/>
          <w:u w:val="single"/>
          <w:lang w:val="en-US" w:eastAsia="zh-CN"/>
        </w:rPr>
        <w:t xml:space="preserve">               </w:t>
      </w:r>
    </w:p>
    <w:p w14:paraId="1632B7DF">
      <w:pPr>
        <w:tabs>
          <w:tab w:val="left" w:pos="9540"/>
        </w:tabs>
        <w:spacing w:line="360" w:lineRule="auto"/>
        <w:ind w:right="281"/>
        <w:jc w:val="left"/>
        <w:rPr>
          <w:rFonts w:hint="eastAsia" w:ascii="宋体" w:hAnsi="宋体" w:eastAsia="宋体"/>
          <w:b/>
          <w:bCs/>
          <w:sz w:val="28"/>
          <w:szCs w:val="28"/>
        </w:rPr>
      </w:pPr>
    </w:p>
    <w:p w14:paraId="32C4924C">
      <w:pPr>
        <w:tabs>
          <w:tab w:val="left" w:pos="9540"/>
        </w:tabs>
        <w:spacing w:line="360" w:lineRule="auto"/>
        <w:jc w:val="center"/>
        <w:rPr>
          <w:rFonts w:hint="eastAsia" w:ascii="宋体" w:hAnsi="宋体" w:eastAsia="宋体"/>
          <w:b/>
          <w:bCs/>
          <w:sz w:val="52"/>
          <w:szCs w:val="52"/>
        </w:rPr>
      </w:pPr>
      <w:r>
        <w:rPr>
          <w:rFonts w:hint="eastAsia" w:ascii="宋体" w:hAnsi="宋体" w:eastAsia="宋体"/>
          <w:b/>
          <w:bCs/>
          <w:sz w:val="52"/>
          <w:szCs w:val="52"/>
        </w:rPr>
        <w:t>认证合同书</w:t>
      </w:r>
    </w:p>
    <w:p w14:paraId="3A2D2E7F">
      <w:pPr>
        <w:tabs>
          <w:tab w:val="left" w:pos="9540"/>
        </w:tabs>
        <w:spacing w:line="360" w:lineRule="auto"/>
        <w:jc w:val="left"/>
        <w:rPr>
          <w:rFonts w:hint="eastAsia" w:ascii="宋体" w:hAnsi="宋体" w:eastAsia="宋体"/>
          <w:b/>
          <w:bCs/>
          <w:sz w:val="28"/>
          <w:szCs w:val="28"/>
        </w:rPr>
      </w:pPr>
    </w:p>
    <w:p w14:paraId="725DA383">
      <w:pPr>
        <w:tabs>
          <w:tab w:val="left" w:pos="9540"/>
        </w:tabs>
        <w:spacing w:line="360" w:lineRule="auto"/>
        <w:jc w:val="left"/>
        <w:rPr>
          <w:rFonts w:hint="eastAsia" w:ascii="宋体" w:hAnsi="宋体" w:eastAsia="宋体"/>
          <w:b/>
          <w:bCs/>
          <w:sz w:val="28"/>
          <w:szCs w:val="28"/>
        </w:rPr>
      </w:pPr>
    </w:p>
    <w:p w14:paraId="0D56CF94">
      <w:pPr>
        <w:tabs>
          <w:tab w:val="left" w:pos="9540"/>
        </w:tabs>
        <w:spacing w:line="360" w:lineRule="auto"/>
        <w:jc w:val="left"/>
        <w:rPr>
          <w:rFonts w:hint="eastAsia" w:ascii="宋体" w:hAnsi="宋体" w:eastAsia="宋体"/>
          <w:b/>
          <w:bCs/>
          <w:sz w:val="28"/>
          <w:szCs w:val="28"/>
        </w:rPr>
      </w:pPr>
    </w:p>
    <w:tbl>
      <w:tblPr>
        <w:tblStyle w:val="10"/>
        <w:tblW w:w="4873" w:type="pct"/>
        <w:tblInd w:w="0" w:type="dxa"/>
        <w:tblLayout w:type="autofit"/>
        <w:tblCellMar>
          <w:top w:w="0" w:type="dxa"/>
          <w:left w:w="108" w:type="dxa"/>
          <w:bottom w:w="0" w:type="dxa"/>
          <w:right w:w="108" w:type="dxa"/>
        </w:tblCellMar>
      </w:tblPr>
      <w:tblGrid>
        <w:gridCol w:w="1646"/>
        <w:gridCol w:w="498"/>
        <w:gridCol w:w="6162"/>
      </w:tblGrid>
      <w:tr w14:paraId="5784FAF5">
        <w:tblPrEx>
          <w:tblCellMar>
            <w:top w:w="0" w:type="dxa"/>
            <w:left w:w="108" w:type="dxa"/>
            <w:bottom w:w="0" w:type="dxa"/>
            <w:right w:w="108" w:type="dxa"/>
          </w:tblCellMar>
        </w:tblPrEx>
        <w:trPr>
          <w:trHeight w:val="851" w:hRule="exact"/>
        </w:trPr>
        <w:tc>
          <w:tcPr>
            <w:tcW w:w="991" w:type="pct"/>
            <w:vAlign w:val="center"/>
          </w:tcPr>
          <w:p w14:paraId="19CF9773">
            <w:pPr>
              <w:spacing w:line="480" w:lineRule="auto"/>
              <w:jc w:val="center"/>
              <w:rPr>
                <w:rFonts w:hint="eastAsia" w:ascii="宋体" w:hAnsi="宋体" w:eastAsia="宋体"/>
                <w:b/>
                <w:bCs/>
                <w:sz w:val="28"/>
              </w:rPr>
            </w:pPr>
            <w:r>
              <w:rPr>
                <w:rFonts w:hint="eastAsia" w:ascii="宋体" w:hAnsi="宋体" w:eastAsia="宋体"/>
                <w:b/>
                <w:bCs/>
                <w:sz w:val="28"/>
              </w:rPr>
              <w:t>甲  方</w:t>
            </w:r>
          </w:p>
        </w:tc>
        <w:tc>
          <w:tcPr>
            <w:tcW w:w="299" w:type="pct"/>
            <w:vAlign w:val="center"/>
          </w:tcPr>
          <w:p w14:paraId="4BF1D112">
            <w:pPr>
              <w:spacing w:line="480" w:lineRule="auto"/>
              <w:rPr>
                <w:rFonts w:hint="eastAsia" w:ascii="宋体" w:hAnsi="宋体" w:eastAsia="宋体"/>
                <w:b/>
                <w:bCs/>
                <w:sz w:val="28"/>
              </w:rPr>
            </w:pPr>
            <w:r>
              <w:rPr>
                <w:rFonts w:hint="eastAsia" w:ascii="宋体" w:hAnsi="宋体" w:eastAsia="宋体"/>
                <w:b/>
                <w:bCs/>
                <w:sz w:val="28"/>
              </w:rPr>
              <w:t>：</w:t>
            </w:r>
          </w:p>
        </w:tc>
        <w:tc>
          <w:tcPr>
            <w:tcW w:w="3708" w:type="pct"/>
            <w:vAlign w:val="center"/>
          </w:tcPr>
          <w:p w14:paraId="16EE8585">
            <w:pPr>
              <w:spacing w:line="480" w:lineRule="auto"/>
              <w:jc w:val="center"/>
              <w:rPr>
                <w:rFonts w:hint="eastAsia" w:ascii="宋体" w:hAnsi="宋体" w:eastAsia="宋体"/>
                <w:b/>
                <w:bCs/>
                <w:sz w:val="28"/>
              </w:rPr>
            </w:pPr>
            <w:r>
              <w:rPr>
                <w:rFonts w:hint="eastAsia" w:ascii="宋体" w:hAnsi="宋体" w:eastAsia="宋体" w:cs="仿宋"/>
                <w:b/>
                <w:bCs/>
                <w:sz w:val="28"/>
                <w:lang w:val="en-US" w:eastAsia="zh-CN"/>
              </w:rPr>
              <w:t>雅安蜀天物业管理</w:t>
            </w:r>
            <w:r>
              <w:rPr>
                <w:rFonts w:hint="eastAsia" w:ascii="宋体" w:hAnsi="宋体" w:eastAsia="宋体" w:cs="仿宋"/>
                <w:b/>
                <w:bCs/>
                <w:sz w:val="28"/>
              </w:rPr>
              <w:t>有限</w:t>
            </w:r>
            <w:r>
              <w:rPr>
                <w:rFonts w:hint="eastAsia" w:ascii="宋体" w:hAnsi="宋体" w:eastAsia="宋体" w:cs="仿宋"/>
                <w:b/>
                <w:bCs/>
                <w:sz w:val="28"/>
                <w:lang w:val="en-US" w:eastAsia="zh-CN"/>
              </w:rPr>
              <w:t>责任</w:t>
            </w:r>
            <w:r>
              <w:rPr>
                <w:rFonts w:hint="eastAsia" w:ascii="宋体" w:hAnsi="宋体" w:eastAsia="宋体" w:cs="仿宋"/>
                <w:b/>
                <w:bCs/>
                <w:sz w:val="28"/>
              </w:rPr>
              <w:t>公司</w:t>
            </w:r>
            <w:r>
              <w:rPr>
                <w:rFonts w:hint="eastAsia" w:ascii="宋体" w:hAnsi="宋体" w:eastAsia="宋体"/>
                <w:b/>
                <w:bCs/>
                <w:sz w:val="28"/>
              </w:rPr>
              <w:t>________________</w:t>
            </w:r>
          </w:p>
        </w:tc>
      </w:tr>
      <w:tr w14:paraId="2AE9E6A7">
        <w:tblPrEx>
          <w:tblCellMar>
            <w:top w:w="0" w:type="dxa"/>
            <w:left w:w="108" w:type="dxa"/>
            <w:bottom w:w="0" w:type="dxa"/>
            <w:right w:w="108" w:type="dxa"/>
          </w:tblCellMar>
        </w:tblPrEx>
        <w:trPr>
          <w:trHeight w:val="851" w:hRule="exact"/>
        </w:trPr>
        <w:tc>
          <w:tcPr>
            <w:tcW w:w="991" w:type="pct"/>
            <w:vAlign w:val="center"/>
          </w:tcPr>
          <w:p w14:paraId="239C7953">
            <w:pPr>
              <w:spacing w:line="480" w:lineRule="auto"/>
              <w:jc w:val="center"/>
              <w:rPr>
                <w:rFonts w:hint="eastAsia" w:ascii="宋体" w:hAnsi="宋体" w:eastAsia="宋体"/>
                <w:b/>
                <w:bCs/>
                <w:sz w:val="28"/>
              </w:rPr>
            </w:pPr>
            <w:r>
              <w:rPr>
                <w:rFonts w:hint="eastAsia" w:ascii="宋体" w:hAnsi="宋体" w:eastAsia="宋体"/>
                <w:b/>
                <w:bCs/>
                <w:sz w:val="28"/>
              </w:rPr>
              <w:t>乙  方</w:t>
            </w:r>
          </w:p>
        </w:tc>
        <w:tc>
          <w:tcPr>
            <w:tcW w:w="299" w:type="pct"/>
            <w:vAlign w:val="center"/>
          </w:tcPr>
          <w:p w14:paraId="44E72358">
            <w:pPr>
              <w:spacing w:line="480" w:lineRule="auto"/>
              <w:rPr>
                <w:rFonts w:hint="eastAsia" w:ascii="宋体" w:hAnsi="宋体" w:eastAsia="宋体"/>
                <w:b/>
                <w:bCs/>
                <w:sz w:val="28"/>
              </w:rPr>
            </w:pPr>
            <w:r>
              <w:rPr>
                <w:rFonts w:hint="eastAsia" w:ascii="宋体" w:hAnsi="宋体" w:eastAsia="宋体"/>
                <w:b/>
                <w:bCs/>
                <w:sz w:val="28"/>
              </w:rPr>
              <w:t>：</w:t>
            </w:r>
          </w:p>
        </w:tc>
        <w:tc>
          <w:tcPr>
            <w:tcW w:w="3708" w:type="pct"/>
            <w:vAlign w:val="center"/>
          </w:tcPr>
          <w:p w14:paraId="7243B7AA">
            <w:pPr>
              <w:spacing w:line="480" w:lineRule="auto"/>
              <w:jc w:val="center"/>
              <w:rPr>
                <w:rFonts w:hint="eastAsia" w:ascii="宋体" w:hAnsi="宋体" w:eastAsia="宋体"/>
                <w:b/>
                <w:bCs/>
                <w:sz w:val="28"/>
              </w:rPr>
            </w:pPr>
          </w:p>
        </w:tc>
      </w:tr>
      <w:tr w14:paraId="02A3960F">
        <w:tblPrEx>
          <w:tblCellMar>
            <w:top w:w="0" w:type="dxa"/>
            <w:left w:w="108" w:type="dxa"/>
            <w:bottom w:w="0" w:type="dxa"/>
            <w:right w:w="108" w:type="dxa"/>
          </w:tblCellMar>
        </w:tblPrEx>
        <w:trPr>
          <w:trHeight w:val="851" w:hRule="exact"/>
        </w:trPr>
        <w:tc>
          <w:tcPr>
            <w:tcW w:w="991" w:type="pct"/>
            <w:vAlign w:val="center"/>
          </w:tcPr>
          <w:p w14:paraId="6A424BBD">
            <w:pPr>
              <w:spacing w:line="480" w:lineRule="auto"/>
              <w:jc w:val="center"/>
              <w:rPr>
                <w:rFonts w:hint="eastAsia" w:ascii="宋体" w:hAnsi="宋体" w:eastAsia="宋体"/>
                <w:b/>
                <w:bCs/>
                <w:sz w:val="28"/>
              </w:rPr>
            </w:pPr>
            <w:r>
              <w:rPr>
                <w:rFonts w:hint="eastAsia" w:ascii="宋体" w:hAnsi="宋体" w:eastAsia="宋体"/>
                <w:b/>
                <w:bCs/>
                <w:sz w:val="28"/>
              </w:rPr>
              <w:t>签订地点</w:t>
            </w:r>
          </w:p>
        </w:tc>
        <w:tc>
          <w:tcPr>
            <w:tcW w:w="299" w:type="pct"/>
            <w:vAlign w:val="center"/>
          </w:tcPr>
          <w:p w14:paraId="0C607EE9">
            <w:pPr>
              <w:spacing w:line="480" w:lineRule="auto"/>
              <w:rPr>
                <w:rFonts w:hint="eastAsia" w:ascii="宋体" w:hAnsi="宋体" w:eastAsia="宋体"/>
                <w:b/>
                <w:bCs/>
                <w:sz w:val="28"/>
              </w:rPr>
            </w:pPr>
            <w:r>
              <w:rPr>
                <w:rFonts w:hint="eastAsia" w:ascii="宋体" w:hAnsi="宋体" w:eastAsia="宋体"/>
                <w:b/>
                <w:bCs/>
                <w:sz w:val="28"/>
              </w:rPr>
              <w:t>：</w:t>
            </w:r>
          </w:p>
        </w:tc>
        <w:tc>
          <w:tcPr>
            <w:tcW w:w="3708" w:type="pct"/>
            <w:vAlign w:val="center"/>
          </w:tcPr>
          <w:p w14:paraId="6CF15DAD">
            <w:pPr>
              <w:spacing w:line="480" w:lineRule="auto"/>
              <w:jc w:val="center"/>
              <w:rPr>
                <w:rFonts w:hint="default" w:ascii="宋体" w:hAnsi="宋体" w:eastAsia="宋体"/>
                <w:b/>
                <w:bCs/>
                <w:sz w:val="28"/>
                <w:lang w:val="en-US" w:eastAsia="zh-CN"/>
              </w:rPr>
            </w:pPr>
            <w:r>
              <w:rPr>
                <w:rFonts w:hint="eastAsia" w:ascii="宋体" w:hAnsi="宋体" w:eastAsia="宋体"/>
                <w:b/>
                <w:bCs/>
                <w:sz w:val="28"/>
                <w:lang w:val="en-US" w:eastAsia="zh-CN"/>
              </w:rPr>
              <w:t>四川省雅安市雨城区</w:t>
            </w:r>
          </w:p>
        </w:tc>
      </w:tr>
      <w:tr w14:paraId="1B86680D">
        <w:tblPrEx>
          <w:tblCellMar>
            <w:top w:w="0" w:type="dxa"/>
            <w:left w:w="108" w:type="dxa"/>
            <w:bottom w:w="0" w:type="dxa"/>
            <w:right w:w="108" w:type="dxa"/>
          </w:tblCellMar>
        </w:tblPrEx>
        <w:trPr>
          <w:trHeight w:val="851" w:hRule="exact"/>
        </w:trPr>
        <w:tc>
          <w:tcPr>
            <w:tcW w:w="991" w:type="pct"/>
            <w:vAlign w:val="center"/>
          </w:tcPr>
          <w:p w14:paraId="58C0799E">
            <w:pPr>
              <w:spacing w:line="480" w:lineRule="auto"/>
              <w:jc w:val="center"/>
              <w:rPr>
                <w:rFonts w:hint="eastAsia" w:ascii="宋体" w:hAnsi="宋体" w:eastAsia="宋体"/>
                <w:b/>
                <w:bCs/>
                <w:sz w:val="28"/>
              </w:rPr>
            </w:pPr>
            <w:r>
              <w:rPr>
                <w:rFonts w:hint="eastAsia" w:ascii="宋体" w:hAnsi="宋体" w:eastAsia="宋体"/>
                <w:b/>
                <w:bCs/>
                <w:sz w:val="28"/>
              </w:rPr>
              <w:t>签订时间</w:t>
            </w:r>
          </w:p>
        </w:tc>
        <w:tc>
          <w:tcPr>
            <w:tcW w:w="299" w:type="pct"/>
            <w:vAlign w:val="center"/>
          </w:tcPr>
          <w:p w14:paraId="6B0676C5">
            <w:pPr>
              <w:spacing w:line="480" w:lineRule="auto"/>
              <w:rPr>
                <w:rFonts w:hint="eastAsia" w:ascii="宋体" w:hAnsi="宋体" w:eastAsia="宋体"/>
                <w:b/>
                <w:bCs/>
                <w:sz w:val="28"/>
              </w:rPr>
            </w:pPr>
            <w:r>
              <w:rPr>
                <w:rFonts w:hint="eastAsia" w:ascii="宋体" w:hAnsi="宋体" w:eastAsia="宋体"/>
                <w:b/>
                <w:bCs/>
                <w:sz w:val="28"/>
              </w:rPr>
              <w:t>：</w:t>
            </w:r>
          </w:p>
        </w:tc>
        <w:tc>
          <w:tcPr>
            <w:tcW w:w="3708" w:type="pct"/>
            <w:vAlign w:val="center"/>
          </w:tcPr>
          <w:p w14:paraId="72074246">
            <w:pPr>
              <w:spacing w:line="480" w:lineRule="auto"/>
              <w:jc w:val="center"/>
              <w:rPr>
                <w:rFonts w:hint="eastAsia" w:ascii="宋体" w:hAnsi="宋体" w:eastAsia="宋体"/>
                <w:b/>
                <w:bCs/>
                <w:sz w:val="28"/>
              </w:rPr>
            </w:pPr>
            <w:r>
              <w:rPr>
                <w:rFonts w:hint="eastAsia" w:ascii="宋体" w:hAnsi="宋体" w:eastAsia="宋体"/>
                <w:b/>
                <w:bCs/>
                <w:sz w:val="28"/>
              </w:rPr>
              <w:t>2026年</w:t>
            </w:r>
            <w:r>
              <w:rPr>
                <w:rFonts w:hint="eastAsia" w:ascii="宋体" w:hAnsi="宋体" w:eastAsia="宋体"/>
                <w:b/>
                <w:bCs/>
                <w:sz w:val="28"/>
                <w:lang w:val="en-US" w:eastAsia="zh-CN"/>
              </w:rPr>
              <w:t xml:space="preserve">  </w:t>
            </w:r>
            <w:r>
              <w:rPr>
                <w:rFonts w:hint="eastAsia" w:ascii="宋体" w:hAnsi="宋体" w:eastAsia="宋体"/>
                <w:b/>
                <w:bCs/>
                <w:sz w:val="28"/>
              </w:rPr>
              <w:t>月</w:t>
            </w:r>
          </w:p>
        </w:tc>
      </w:tr>
    </w:tbl>
    <w:p w14:paraId="0E526E80">
      <w:pPr>
        <w:autoSpaceDE w:val="0"/>
        <w:spacing w:line="360" w:lineRule="auto"/>
        <w:rPr>
          <w:rFonts w:hint="eastAsia" w:ascii="宋体" w:hAnsi="宋体" w:eastAsia="宋体"/>
          <w:sz w:val="28"/>
          <w:u w:val="singl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312" w:charSpace="0"/>
        </w:sectPr>
      </w:pPr>
    </w:p>
    <w:p w14:paraId="600F617A">
      <w:pPr>
        <w:pStyle w:val="7"/>
        <w:spacing w:after="0" w:line="60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甲乙双方依据《中华人民共和国民法典》有关规定及认证相关法律、法规的规定，双方经友好协商，在真实、充分地表达各自意愿的基础上，就质量、环境、职业健康安全</w:t>
      </w:r>
      <w:r>
        <w:rPr>
          <w:rFonts w:hint="eastAsia" w:ascii="宋体" w:hAnsi="宋体" w:eastAsia="宋体"/>
          <w:sz w:val="28"/>
          <w:szCs w:val="28"/>
          <w:lang w:eastAsia="zh-CN"/>
        </w:rPr>
        <w:t>管理体系审</w:t>
      </w:r>
      <w:r>
        <w:rPr>
          <w:rFonts w:hint="eastAsia" w:ascii="宋体" w:hAnsi="宋体" w:eastAsia="宋体"/>
          <w:sz w:val="28"/>
          <w:szCs w:val="28"/>
        </w:rPr>
        <w:t>核和认证达成一致意见，签订本合同。</w:t>
      </w:r>
    </w:p>
    <w:p w14:paraId="491B7B68">
      <w:pPr>
        <w:pStyle w:val="7"/>
        <w:spacing w:after="0" w:line="600" w:lineRule="exact"/>
        <w:ind w:left="0" w:leftChars="0" w:firstLine="560"/>
        <w:textAlignment w:val="center"/>
        <w:rPr>
          <w:rFonts w:hint="eastAsia" w:ascii="宋体" w:hAnsi="宋体" w:eastAsia="宋体"/>
          <w:b/>
          <w:bCs/>
          <w:sz w:val="28"/>
          <w:szCs w:val="28"/>
        </w:rPr>
      </w:pPr>
      <w:r>
        <w:rPr>
          <w:rFonts w:hint="eastAsia" w:ascii="宋体" w:hAnsi="宋体" w:eastAsia="宋体"/>
          <w:b/>
          <w:bCs/>
          <w:sz w:val="28"/>
          <w:szCs w:val="28"/>
        </w:rPr>
        <w:t>1.服务内容</w:t>
      </w:r>
    </w:p>
    <w:p w14:paraId="3E5A28D0">
      <w:pPr>
        <w:pStyle w:val="7"/>
        <w:spacing w:after="0" w:line="600" w:lineRule="exact"/>
        <w:ind w:left="0" w:leftChars="0" w:firstLine="560"/>
        <w:textAlignment w:val="center"/>
        <w:rPr>
          <w:rFonts w:hint="eastAsia" w:ascii="宋体" w:hAnsi="宋体" w:eastAsia="宋体"/>
          <w:sz w:val="28"/>
          <w:szCs w:val="28"/>
        </w:rPr>
      </w:pPr>
      <w:r>
        <w:rPr>
          <w:rFonts w:hint="eastAsia" w:ascii="宋体" w:hAnsi="宋体" w:eastAsia="宋体"/>
          <w:sz w:val="28"/>
          <w:szCs w:val="28"/>
        </w:rPr>
        <w:t>甲方委托乙方对其委托的质量、环境、职业健康安全管理体系提供整个认证周期的审核与认证服务，包括初次审核与认证、监督审核、再认证审核及特殊审核。</w:t>
      </w:r>
    </w:p>
    <w:p w14:paraId="23DC79D9">
      <w:pPr>
        <w:pStyle w:val="7"/>
        <w:spacing w:after="0" w:line="600" w:lineRule="exact"/>
        <w:ind w:left="0" w:leftChars="0" w:firstLine="560"/>
        <w:textAlignment w:val="center"/>
        <w:rPr>
          <w:rFonts w:hint="eastAsia" w:ascii="宋体" w:hAnsi="宋体" w:eastAsia="宋体"/>
          <w:sz w:val="28"/>
          <w:szCs w:val="28"/>
        </w:rPr>
      </w:pPr>
      <w:r>
        <w:rPr>
          <w:rFonts w:hint="eastAsia" w:ascii="宋体" w:hAnsi="宋体" w:eastAsia="宋体"/>
          <w:sz w:val="28"/>
          <w:szCs w:val="28"/>
        </w:rPr>
        <w:t>双方共同遵守国务院《认证认可条例》、国家有关认证认可行政规章制度、以及乙方依据国家认可制度制定的《管理体系认证规范》现行有效版本的相关规定。</w:t>
      </w:r>
    </w:p>
    <w:p w14:paraId="5C3B3BD8">
      <w:pPr>
        <w:pStyle w:val="7"/>
        <w:spacing w:after="0" w:line="600" w:lineRule="exact"/>
        <w:ind w:left="0" w:leftChars="0" w:firstLine="560"/>
        <w:textAlignment w:val="center"/>
        <w:rPr>
          <w:rFonts w:hint="eastAsia" w:ascii="宋体" w:hAnsi="宋体" w:eastAsia="宋体"/>
          <w:b/>
          <w:bCs/>
          <w:sz w:val="28"/>
          <w:szCs w:val="28"/>
        </w:rPr>
      </w:pPr>
      <w:r>
        <w:rPr>
          <w:rFonts w:ascii="宋体" w:hAnsi="宋体" w:eastAsia="宋体"/>
          <w:b/>
          <w:bCs/>
          <w:sz w:val="28"/>
          <w:szCs w:val="28"/>
        </w:rPr>
        <w:t>2.</w:t>
      </w:r>
      <w:r>
        <w:rPr>
          <w:rFonts w:hint="eastAsia" w:ascii="宋体" w:hAnsi="宋体" w:eastAsia="宋体"/>
          <w:b/>
          <w:bCs/>
          <w:sz w:val="28"/>
          <w:szCs w:val="28"/>
        </w:rPr>
        <w:t>服务项目</w:t>
      </w:r>
    </w:p>
    <w:p w14:paraId="1931B363">
      <w:pPr>
        <w:pStyle w:val="7"/>
        <w:spacing w:after="0" w:line="600" w:lineRule="exact"/>
        <w:ind w:left="0" w:leftChars="0" w:firstLine="560"/>
        <w:textAlignment w:val="center"/>
        <w:rPr>
          <w:rFonts w:hint="eastAsia" w:ascii="宋体" w:hAnsi="宋体" w:eastAsia="宋体"/>
          <w:b/>
          <w:bCs/>
          <w:sz w:val="28"/>
          <w:szCs w:val="28"/>
        </w:rPr>
      </w:pPr>
      <w:r>
        <w:rPr>
          <w:rFonts w:hint="eastAsia" w:ascii="宋体" w:hAnsi="宋体" w:eastAsia="宋体"/>
          <w:sz w:val="28"/>
          <w:szCs w:val="28"/>
        </w:rPr>
        <w:t>本合同涉及</w:t>
      </w:r>
      <w:r>
        <w:rPr>
          <w:rFonts w:hint="eastAsia" w:ascii="宋体" w:hAnsi="宋体" w:eastAsia="宋体"/>
          <w:sz w:val="28"/>
          <w:szCs w:val="28"/>
          <w:lang w:eastAsia="zh-CN"/>
        </w:rPr>
        <w:t>质量、环境、职业健康安全管理体系审</w:t>
      </w:r>
      <w:r>
        <w:rPr>
          <w:rFonts w:hint="eastAsia" w:ascii="宋体" w:hAnsi="宋体" w:eastAsia="宋体"/>
          <w:sz w:val="28"/>
          <w:szCs w:val="28"/>
        </w:rPr>
        <w:t>核与认证的具体内容包括：审核时间、认证领域、认证依据、所发证书类型、认证范围，具体内容如下：</w:t>
      </w:r>
    </w:p>
    <w:tbl>
      <w:tblPr>
        <w:tblStyle w:val="11"/>
        <w:tblpPr w:leftFromText="180" w:rightFromText="180" w:vertAnchor="text" w:horzAnchor="page" w:tblpX="1938" w:tblpY="182"/>
        <w:tblOverlap w:val="never"/>
        <w:tblW w:w="8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909"/>
        <w:gridCol w:w="1228"/>
        <w:gridCol w:w="586"/>
        <w:gridCol w:w="2182"/>
        <w:gridCol w:w="1268"/>
      </w:tblGrid>
      <w:tr w14:paraId="0921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063" w:type="dxa"/>
            <w:vAlign w:val="center"/>
          </w:tcPr>
          <w:p w14:paraId="18CEBCD0">
            <w:pPr>
              <w:spacing w:line="500" w:lineRule="exact"/>
              <w:jc w:val="center"/>
              <w:rPr>
                <w:rFonts w:hint="eastAsia" w:ascii="仿宋" w:hAnsi="仿宋" w:eastAsia="仿宋" w:cs="仿宋"/>
                <w:b/>
                <w:bCs w:val="0"/>
                <w:sz w:val="16"/>
                <w:szCs w:val="16"/>
                <w:vertAlign w:val="baseline"/>
                <w:lang w:eastAsia="zh-CN"/>
              </w:rPr>
            </w:pPr>
            <w:r>
              <w:rPr>
                <w:rFonts w:hint="eastAsia" w:ascii="仿宋" w:hAnsi="仿宋" w:eastAsia="仿宋" w:cs="仿宋"/>
                <w:b/>
                <w:bCs w:val="0"/>
                <w:sz w:val="16"/>
                <w:szCs w:val="16"/>
                <w:vertAlign w:val="baseline"/>
                <w:lang w:eastAsia="zh-CN"/>
              </w:rPr>
              <w:t>项目名称</w:t>
            </w:r>
          </w:p>
        </w:tc>
        <w:tc>
          <w:tcPr>
            <w:tcW w:w="1909" w:type="dxa"/>
            <w:vAlign w:val="center"/>
          </w:tcPr>
          <w:p w14:paraId="417F57BF">
            <w:pPr>
              <w:spacing w:line="500" w:lineRule="exact"/>
              <w:jc w:val="center"/>
              <w:rPr>
                <w:rFonts w:hint="eastAsia" w:ascii="仿宋" w:hAnsi="仿宋" w:eastAsia="仿宋" w:cs="仿宋"/>
                <w:b/>
                <w:bCs w:val="0"/>
                <w:sz w:val="16"/>
                <w:szCs w:val="16"/>
                <w:vertAlign w:val="baseline"/>
                <w:lang w:eastAsia="zh-CN"/>
              </w:rPr>
            </w:pPr>
            <w:r>
              <w:rPr>
                <w:rFonts w:hint="eastAsia" w:ascii="仿宋" w:hAnsi="仿宋" w:eastAsia="仿宋" w:cs="仿宋"/>
                <w:b/>
                <w:bCs w:val="0"/>
                <w:sz w:val="16"/>
                <w:szCs w:val="16"/>
                <w:vertAlign w:val="baseline"/>
                <w:lang w:eastAsia="zh-CN"/>
              </w:rPr>
              <w:t>认证标准</w:t>
            </w:r>
          </w:p>
        </w:tc>
        <w:tc>
          <w:tcPr>
            <w:tcW w:w="1228" w:type="dxa"/>
            <w:shd w:val="clear" w:color="auto" w:fill="auto"/>
            <w:vAlign w:val="center"/>
          </w:tcPr>
          <w:p w14:paraId="6B975468">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kern w:val="2"/>
                <w:sz w:val="16"/>
                <w:szCs w:val="16"/>
                <w:vertAlign w:val="baseline"/>
                <w:lang w:val="en-US" w:eastAsia="zh-CN" w:bidi="ar-SA"/>
              </w:rPr>
              <w:t>含税价</w:t>
            </w:r>
          </w:p>
          <w:p w14:paraId="17B3A2E8">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kern w:val="2"/>
                <w:sz w:val="16"/>
                <w:szCs w:val="16"/>
                <w:vertAlign w:val="baseline"/>
                <w:lang w:val="en-US" w:eastAsia="zh-CN" w:bidi="ar-SA"/>
              </w:rPr>
              <w:t>（元/三年）</w:t>
            </w:r>
          </w:p>
        </w:tc>
        <w:tc>
          <w:tcPr>
            <w:tcW w:w="586" w:type="dxa"/>
            <w:vAlign w:val="center"/>
          </w:tcPr>
          <w:p w14:paraId="05EF6489">
            <w:pPr>
              <w:spacing w:line="500" w:lineRule="exact"/>
              <w:jc w:val="center"/>
              <w:rPr>
                <w:rFonts w:hint="eastAsia" w:ascii="仿宋" w:hAnsi="仿宋" w:eastAsia="仿宋" w:cs="仿宋"/>
                <w:b/>
                <w:bCs w:val="0"/>
                <w:sz w:val="16"/>
                <w:szCs w:val="16"/>
                <w:vertAlign w:val="baseline"/>
                <w:lang w:val="en-US" w:eastAsia="zh-CN"/>
              </w:rPr>
            </w:pPr>
            <w:r>
              <w:rPr>
                <w:rFonts w:hint="eastAsia" w:ascii="仿宋" w:hAnsi="仿宋" w:eastAsia="仿宋" w:cs="仿宋"/>
                <w:b/>
                <w:bCs w:val="0"/>
                <w:sz w:val="16"/>
                <w:szCs w:val="16"/>
                <w:vertAlign w:val="baseline"/>
                <w:lang w:val="en-US" w:eastAsia="zh-CN"/>
              </w:rPr>
              <w:t>税率</w:t>
            </w:r>
          </w:p>
        </w:tc>
        <w:tc>
          <w:tcPr>
            <w:tcW w:w="2182" w:type="dxa"/>
            <w:shd w:val="clear" w:color="auto" w:fill="auto"/>
            <w:vAlign w:val="center"/>
          </w:tcPr>
          <w:p w14:paraId="74DE2E6E">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sz w:val="16"/>
                <w:szCs w:val="16"/>
                <w:vertAlign w:val="baseline"/>
                <w:lang w:eastAsia="zh-CN"/>
              </w:rPr>
              <w:t>认证范围</w:t>
            </w:r>
          </w:p>
        </w:tc>
        <w:tc>
          <w:tcPr>
            <w:tcW w:w="1268" w:type="dxa"/>
            <w:shd w:val="clear" w:color="auto" w:fill="auto"/>
            <w:vAlign w:val="center"/>
          </w:tcPr>
          <w:p w14:paraId="5BD0C98B">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sz w:val="16"/>
                <w:szCs w:val="16"/>
                <w:vertAlign w:val="baseline"/>
                <w:lang w:eastAsia="zh-CN"/>
              </w:rPr>
              <w:t>备注</w:t>
            </w:r>
          </w:p>
        </w:tc>
      </w:tr>
      <w:tr w14:paraId="0C5B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1063" w:type="dxa"/>
            <w:vAlign w:val="center"/>
          </w:tcPr>
          <w:p w14:paraId="093DEC77">
            <w:pPr>
              <w:spacing w:line="500" w:lineRule="exact"/>
              <w:jc w:val="center"/>
              <w:rPr>
                <w:rFonts w:hint="eastAsia" w:ascii="仿宋" w:hAnsi="仿宋" w:eastAsia="仿宋" w:cs="仿宋"/>
                <w:b/>
                <w:bCs w:val="0"/>
                <w:sz w:val="16"/>
                <w:szCs w:val="16"/>
                <w:vertAlign w:val="baseline"/>
                <w:lang w:eastAsia="zh-CN"/>
              </w:rPr>
            </w:pPr>
            <w:r>
              <w:rPr>
                <w:rFonts w:hint="eastAsia" w:ascii="仿宋" w:hAnsi="仿宋" w:eastAsia="仿宋" w:cs="仿宋"/>
                <w:b/>
                <w:bCs w:val="0"/>
                <w:sz w:val="16"/>
                <w:szCs w:val="16"/>
                <w:vertAlign w:val="baseline"/>
                <w:lang w:eastAsia="zh-CN"/>
              </w:rPr>
              <w:t>三体系认证</w:t>
            </w:r>
          </w:p>
        </w:tc>
        <w:tc>
          <w:tcPr>
            <w:tcW w:w="1909" w:type="dxa"/>
            <w:vAlign w:val="center"/>
          </w:tcPr>
          <w:p w14:paraId="717ED5E6">
            <w:pPr>
              <w:spacing w:line="500" w:lineRule="exact"/>
              <w:jc w:val="center"/>
              <w:rPr>
                <w:rFonts w:hint="eastAsia" w:ascii="仿宋" w:hAnsi="仿宋" w:eastAsia="仿宋" w:cs="仿宋"/>
                <w:b/>
                <w:bCs w:val="0"/>
                <w:sz w:val="16"/>
                <w:szCs w:val="16"/>
                <w:vertAlign w:val="baseline"/>
              </w:rPr>
            </w:pPr>
            <w:r>
              <w:rPr>
                <w:rFonts w:hint="eastAsia" w:ascii="仿宋" w:hAnsi="仿宋" w:eastAsia="仿宋" w:cs="仿宋"/>
                <w:b/>
                <w:bCs w:val="0"/>
                <w:sz w:val="16"/>
                <w:szCs w:val="16"/>
                <w:vertAlign w:val="baseline"/>
              </w:rPr>
              <w:t>质量体系认证（ISO9001：2015）</w:t>
            </w:r>
            <w:r>
              <w:rPr>
                <w:rFonts w:hint="eastAsia" w:ascii="仿宋" w:hAnsi="仿宋" w:eastAsia="仿宋" w:cs="仿宋"/>
                <w:b/>
                <w:bCs w:val="0"/>
                <w:sz w:val="16"/>
                <w:szCs w:val="16"/>
                <w:vertAlign w:val="baseline"/>
                <w:lang w:eastAsia="zh-CN"/>
              </w:rPr>
              <w:t>、</w:t>
            </w:r>
            <w:r>
              <w:rPr>
                <w:rFonts w:hint="eastAsia" w:ascii="仿宋" w:hAnsi="仿宋" w:eastAsia="仿宋" w:cs="仿宋"/>
                <w:b/>
                <w:bCs w:val="0"/>
                <w:sz w:val="16"/>
                <w:szCs w:val="16"/>
                <w:vertAlign w:val="baseline"/>
              </w:rPr>
              <w:t>环境体系认证（ISO14001:2015）</w:t>
            </w:r>
            <w:r>
              <w:rPr>
                <w:rFonts w:hint="eastAsia" w:ascii="仿宋" w:hAnsi="仿宋" w:eastAsia="仿宋" w:cs="仿宋"/>
                <w:b/>
                <w:bCs w:val="0"/>
                <w:sz w:val="16"/>
                <w:szCs w:val="16"/>
                <w:vertAlign w:val="baseline"/>
                <w:lang w:eastAsia="zh-CN"/>
              </w:rPr>
              <w:t>、</w:t>
            </w:r>
            <w:r>
              <w:rPr>
                <w:rFonts w:hint="eastAsia" w:ascii="仿宋" w:hAnsi="仿宋" w:eastAsia="仿宋" w:cs="仿宋"/>
                <w:b/>
                <w:bCs w:val="0"/>
                <w:sz w:val="16"/>
                <w:szCs w:val="16"/>
                <w:vertAlign w:val="baseline"/>
              </w:rPr>
              <w:t>职业健康安全体系认证（ISO45001：2018）</w:t>
            </w:r>
          </w:p>
        </w:tc>
        <w:tc>
          <w:tcPr>
            <w:tcW w:w="1228" w:type="dxa"/>
            <w:shd w:val="clear" w:color="auto" w:fill="auto"/>
            <w:vAlign w:val="center"/>
          </w:tcPr>
          <w:p w14:paraId="0B9C9BD7">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kern w:val="2"/>
                <w:sz w:val="16"/>
                <w:szCs w:val="16"/>
                <w:vertAlign w:val="baseline"/>
                <w:lang w:val="en-US" w:eastAsia="zh-CN" w:bidi="ar-SA"/>
              </w:rPr>
              <w:t>元</w:t>
            </w:r>
          </w:p>
        </w:tc>
        <w:tc>
          <w:tcPr>
            <w:tcW w:w="586" w:type="dxa"/>
            <w:vAlign w:val="center"/>
          </w:tcPr>
          <w:p w14:paraId="1C3575B5">
            <w:pPr>
              <w:spacing w:line="500" w:lineRule="exact"/>
              <w:jc w:val="center"/>
              <w:rPr>
                <w:rFonts w:hint="eastAsia" w:ascii="仿宋" w:hAnsi="仿宋" w:eastAsia="仿宋" w:cs="仿宋"/>
                <w:b/>
                <w:bCs w:val="0"/>
                <w:sz w:val="16"/>
                <w:szCs w:val="16"/>
                <w:vertAlign w:val="baseline"/>
                <w:lang w:val="en-US" w:eastAsia="zh-CN"/>
              </w:rPr>
            </w:pPr>
            <w:r>
              <w:rPr>
                <w:rFonts w:hint="eastAsia" w:ascii="仿宋" w:hAnsi="仿宋" w:eastAsia="仿宋" w:cs="仿宋"/>
                <w:b/>
                <w:bCs w:val="0"/>
                <w:sz w:val="16"/>
                <w:szCs w:val="16"/>
                <w:u w:val="single"/>
                <w:vertAlign w:val="baseline"/>
                <w:lang w:val="en-US" w:eastAsia="zh-CN"/>
              </w:rPr>
              <w:t xml:space="preserve"> </w:t>
            </w:r>
            <w:r>
              <w:rPr>
                <w:rFonts w:hint="eastAsia" w:ascii="仿宋" w:hAnsi="仿宋" w:eastAsia="仿宋" w:cs="仿宋"/>
                <w:b/>
                <w:bCs w:val="0"/>
                <w:sz w:val="16"/>
                <w:szCs w:val="16"/>
                <w:vertAlign w:val="baseline"/>
                <w:lang w:val="en-US" w:eastAsia="zh-CN"/>
              </w:rPr>
              <w:t>%</w:t>
            </w:r>
          </w:p>
        </w:tc>
        <w:tc>
          <w:tcPr>
            <w:tcW w:w="2182" w:type="dxa"/>
            <w:shd w:val="clear" w:color="auto" w:fill="auto"/>
            <w:vAlign w:val="center"/>
          </w:tcPr>
          <w:p w14:paraId="35923502">
            <w:pPr>
              <w:spacing w:line="500" w:lineRule="exact"/>
              <w:jc w:val="center"/>
              <w:rPr>
                <w:rFonts w:hint="eastAsia" w:ascii="仿宋" w:hAnsi="仿宋" w:eastAsia="仿宋" w:cs="仿宋"/>
                <w:b/>
                <w:bCs w:val="0"/>
                <w:kern w:val="2"/>
                <w:sz w:val="16"/>
                <w:szCs w:val="16"/>
                <w:vertAlign w:val="baseline"/>
                <w:lang w:val="en-US" w:eastAsia="zh-CN" w:bidi="ar-SA"/>
              </w:rPr>
            </w:pPr>
            <w:r>
              <w:rPr>
                <w:rFonts w:hint="eastAsia" w:ascii="仿宋" w:hAnsi="仿宋" w:eastAsia="仿宋" w:cs="仿宋"/>
                <w:b/>
                <w:bCs w:val="0"/>
                <w:sz w:val="16"/>
                <w:szCs w:val="16"/>
                <w:vertAlign w:val="baseline"/>
              </w:rPr>
              <w:t>物业管理服务（含住宅、商业、办公楼、产业园区等业态）</w:t>
            </w:r>
            <w:r>
              <w:rPr>
                <w:rFonts w:hint="eastAsia" w:ascii="仿宋" w:hAnsi="仿宋" w:eastAsia="仿宋" w:cs="仿宋"/>
                <w:b/>
                <w:bCs w:val="0"/>
                <w:sz w:val="16"/>
                <w:szCs w:val="16"/>
                <w:vertAlign w:val="baseline"/>
                <w:lang w:eastAsia="zh-CN"/>
              </w:rPr>
              <w:t>；物业管理服务及相关活动的环境管理；物业管理服务及相关活动的职业健康安全管理</w:t>
            </w:r>
          </w:p>
        </w:tc>
        <w:tc>
          <w:tcPr>
            <w:tcW w:w="1268" w:type="dxa"/>
            <w:shd w:val="clear" w:color="auto" w:fill="auto"/>
            <w:vAlign w:val="center"/>
          </w:tcPr>
          <w:p w14:paraId="3F30B5D0">
            <w:pPr>
              <w:spacing w:line="500" w:lineRule="exact"/>
              <w:jc w:val="center"/>
              <w:rPr>
                <w:rFonts w:hint="default" w:ascii="仿宋" w:hAnsi="仿宋" w:eastAsia="仿宋" w:cs="仿宋"/>
                <w:b/>
                <w:bCs w:val="0"/>
                <w:kern w:val="2"/>
                <w:sz w:val="16"/>
                <w:szCs w:val="16"/>
                <w:vertAlign w:val="baseline"/>
                <w:lang w:val="en-US" w:eastAsia="zh-CN" w:bidi="ar-SA"/>
              </w:rPr>
            </w:pPr>
            <w:r>
              <w:rPr>
                <w:rFonts w:hint="eastAsia" w:ascii="仿宋" w:hAnsi="仿宋" w:eastAsia="仿宋" w:cs="仿宋"/>
                <w:b/>
                <w:bCs w:val="0"/>
                <w:color w:val="FF0000"/>
                <w:kern w:val="2"/>
                <w:sz w:val="16"/>
                <w:szCs w:val="16"/>
                <w:vertAlign w:val="baseline"/>
                <w:lang w:val="en-US" w:eastAsia="zh-CN" w:bidi="ar-SA"/>
              </w:rPr>
              <w:t>包干制</w:t>
            </w:r>
          </w:p>
        </w:tc>
      </w:tr>
    </w:tbl>
    <w:p w14:paraId="22BB983C">
      <w:pPr>
        <w:pStyle w:val="7"/>
        <w:spacing w:after="0" w:line="600" w:lineRule="exact"/>
        <w:ind w:left="0" w:leftChars="0" w:firstLine="560"/>
        <w:textAlignment w:val="center"/>
        <w:rPr>
          <w:rFonts w:hint="eastAsia" w:ascii="宋体" w:hAnsi="宋体" w:eastAsia="宋体"/>
          <w:b/>
          <w:bCs/>
          <w:sz w:val="28"/>
          <w:szCs w:val="28"/>
        </w:rPr>
      </w:pPr>
      <w:r>
        <w:rPr>
          <w:rFonts w:hint="eastAsia" w:ascii="宋体" w:hAnsi="宋体" w:eastAsia="宋体"/>
          <w:b/>
          <w:bCs/>
          <w:sz w:val="28"/>
          <w:szCs w:val="28"/>
        </w:rPr>
        <w:t>3</w:t>
      </w:r>
      <w:r>
        <w:rPr>
          <w:rFonts w:ascii="宋体" w:hAnsi="宋体" w:eastAsia="宋体"/>
          <w:b/>
          <w:bCs/>
          <w:sz w:val="28"/>
          <w:szCs w:val="28"/>
        </w:rPr>
        <w:t>.</w:t>
      </w:r>
      <w:r>
        <w:rPr>
          <w:rFonts w:hint="eastAsia" w:ascii="宋体" w:hAnsi="宋体" w:eastAsia="宋体"/>
          <w:b/>
          <w:bCs/>
          <w:sz w:val="28"/>
          <w:szCs w:val="28"/>
        </w:rPr>
        <w:t>审核时间</w:t>
      </w:r>
    </w:p>
    <w:p w14:paraId="11CC0347">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cs="Segoe UI Symbol"/>
          <w:sz w:val="28"/>
          <w:szCs w:val="28"/>
        </w:rPr>
        <w:t>■</w:t>
      </w:r>
      <w:r>
        <w:rPr>
          <w:rFonts w:hint="eastAsia" w:ascii="宋体" w:hAnsi="宋体" w:eastAsia="宋体"/>
          <w:sz w:val="28"/>
          <w:szCs w:val="28"/>
        </w:rPr>
        <w:t>双方约定的初次审核时间拟定于</w:t>
      </w:r>
      <w:r>
        <w:rPr>
          <w:rFonts w:ascii="宋体" w:hAnsi="宋体" w:eastAsia="宋体"/>
          <w:sz w:val="28"/>
          <w:szCs w:val="28"/>
          <w:u w:val="single"/>
        </w:rPr>
        <w:t xml:space="preserve"> </w:t>
      </w:r>
      <w:r>
        <w:rPr>
          <w:rFonts w:hint="eastAsia" w:ascii="宋体" w:hAnsi="宋体" w:eastAsia="宋体"/>
          <w:sz w:val="28"/>
          <w:szCs w:val="28"/>
          <w:u w:val="single"/>
        </w:rPr>
        <w:t xml:space="preserve"> 2026 </w:t>
      </w:r>
      <w:r>
        <w:rPr>
          <w:rFonts w:hint="eastAsia" w:ascii="宋体" w:hAnsi="宋体" w:eastAsia="宋体"/>
          <w:sz w:val="28"/>
          <w:szCs w:val="28"/>
        </w:rPr>
        <w:t>年</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rPr>
        <w:t>月进行，具体时间以双方确定的《审核计划》中的时间为准。</w:t>
      </w:r>
    </w:p>
    <w:p w14:paraId="5AA66739">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cs="Segoe UI Symbol"/>
          <w:sz w:val="28"/>
          <w:szCs w:val="28"/>
          <w:lang w:eastAsia="zh-CN"/>
        </w:rPr>
        <w:t>□</w:t>
      </w:r>
      <w:r>
        <w:rPr>
          <w:rFonts w:hint="eastAsia" w:ascii="宋体" w:hAnsi="宋体" w:eastAsia="宋体"/>
          <w:sz w:val="28"/>
          <w:szCs w:val="28"/>
        </w:rPr>
        <w:t>需预审核时，预审核在</w:t>
      </w:r>
      <w:r>
        <w:rPr>
          <w:rFonts w:ascii="宋体" w:hAnsi="宋体" w:eastAsia="宋体"/>
          <w:sz w:val="28"/>
          <w:szCs w:val="28"/>
          <w:u w:val="single"/>
        </w:rPr>
        <w:t>_</w:t>
      </w:r>
      <w:r>
        <w:rPr>
          <w:rFonts w:hint="eastAsia" w:ascii="宋体" w:hAnsi="宋体" w:eastAsia="宋体"/>
          <w:sz w:val="28"/>
          <w:szCs w:val="28"/>
          <w:u w:val="single"/>
        </w:rPr>
        <w:t xml:space="preserve">    </w:t>
      </w:r>
      <w:r>
        <w:rPr>
          <w:rFonts w:ascii="宋体" w:hAnsi="宋体" w:eastAsia="宋体"/>
          <w:sz w:val="28"/>
          <w:szCs w:val="28"/>
          <w:u w:val="single"/>
        </w:rPr>
        <w:t>_</w:t>
      </w:r>
      <w:r>
        <w:rPr>
          <w:rFonts w:hint="eastAsia" w:ascii="宋体" w:hAnsi="宋体" w:eastAsia="宋体"/>
          <w:sz w:val="28"/>
          <w:szCs w:val="28"/>
        </w:rPr>
        <w:t>年</w:t>
      </w:r>
      <w:r>
        <w:rPr>
          <w:rFonts w:ascii="宋体" w:hAnsi="宋体" w:eastAsia="宋体"/>
          <w:sz w:val="28"/>
          <w:szCs w:val="28"/>
          <w:u w:val="single"/>
        </w:rPr>
        <w:t>_</w:t>
      </w:r>
      <w:r>
        <w:rPr>
          <w:rFonts w:hint="eastAsia" w:ascii="宋体" w:hAnsi="宋体" w:eastAsia="宋体"/>
          <w:sz w:val="28"/>
          <w:szCs w:val="28"/>
          <w:u w:val="single"/>
        </w:rPr>
        <w:t xml:space="preserve">  </w:t>
      </w:r>
      <w:r>
        <w:rPr>
          <w:rFonts w:hint="eastAsia" w:ascii="宋体" w:hAnsi="宋体" w:eastAsia="宋体"/>
          <w:sz w:val="28"/>
          <w:szCs w:val="28"/>
        </w:rPr>
        <w:t>月</w:t>
      </w:r>
      <w:r>
        <w:rPr>
          <w:rFonts w:ascii="宋体" w:hAnsi="宋体" w:eastAsia="宋体"/>
          <w:sz w:val="28"/>
          <w:szCs w:val="28"/>
          <w:u w:val="single"/>
        </w:rPr>
        <w:t>___</w:t>
      </w:r>
      <w:r>
        <w:rPr>
          <w:rFonts w:hint="eastAsia" w:ascii="宋体" w:hAnsi="宋体" w:eastAsia="宋体"/>
          <w:sz w:val="28"/>
          <w:szCs w:val="28"/>
        </w:rPr>
        <w:t>日至</w:t>
      </w:r>
      <w:r>
        <w:rPr>
          <w:rFonts w:ascii="宋体" w:hAnsi="宋体" w:eastAsia="宋体"/>
          <w:sz w:val="28"/>
          <w:szCs w:val="28"/>
          <w:u w:val="single"/>
        </w:rPr>
        <w:t>_</w:t>
      </w:r>
      <w:r>
        <w:rPr>
          <w:rFonts w:hint="eastAsia" w:ascii="宋体" w:hAnsi="宋体" w:eastAsia="宋体"/>
          <w:sz w:val="28"/>
          <w:szCs w:val="28"/>
          <w:u w:val="single"/>
        </w:rPr>
        <w:t xml:space="preserve">    </w:t>
      </w:r>
      <w:r>
        <w:rPr>
          <w:rFonts w:ascii="宋体" w:hAnsi="宋体" w:eastAsia="宋体"/>
          <w:sz w:val="28"/>
          <w:szCs w:val="28"/>
          <w:u w:val="single"/>
        </w:rPr>
        <w:t>_</w:t>
      </w:r>
      <w:r>
        <w:rPr>
          <w:rFonts w:hint="eastAsia" w:ascii="宋体" w:hAnsi="宋体" w:eastAsia="宋体"/>
          <w:sz w:val="28"/>
          <w:szCs w:val="28"/>
        </w:rPr>
        <w:t>年</w:t>
      </w:r>
      <w:r>
        <w:rPr>
          <w:rFonts w:ascii="宋体" w:hAnsi="宋体" w:eastAsia="宋体"/>
          <w:sz w:val="28"/>
          <w:szCs w:val="28"/>
          <w:u w:val="single"/>
        </w:rPr>
        <w:t>___</w:t>
      </w:r>
      <w:r>
        <w:rPr>
          <w:rFonts w:hint="eastAsia" w:ascii="宋体" w:hAnsi="宋体" w:eastAsia="宋体"/>
          <w:sz w:val="28"/>
          <w:szCs w:val="28"/>
        </w:rPr>
        <w:t>月</w:t>
      </w:r>
      <w:r>
        <w:rPr>
          <w:rFonts w:ascii="宋体" w:hAnsi="宋体" w:eastAsia="宋体"/>
          <w:sz w:val="28"/>
          <w:szCs w:val="28"/>
          <w:u w:val="single"/>
        </w:rPr>
        <w:t>___</w:t>
      </w:r>
      <w:r>
        <w:rPr>
          <w:rFonts w:hint="eastAsia" w:ascii="宋体" w:hAnsi="宋体" w:eastAsia="宋体"/>
          <w:sz w:val="28"/>
          <w:szCs w:val="28"/>
        </w:rPr>
        <w:t>日期间进行。</w:t>
      </w:r>
    </w:p>
    <w:p w14:paraId="3CD2EAE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证书有效期依据相关管理体系认证实施方案的规定，乙方对甲方进行监督审核的频次依据相关管理体系认证实施方案规定执行。</w:t>
      </w:r>
    </w:p>
    <w:p w14:paraId="028A305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本合同有效期自签订之日起至证书失效时止。为了保证认证资格的连续性，甲方应在证书到期前3个月提出再认证申请。</w:t>
      </w:r>
    </w:p>
    <w:p w14:paraId="0A6CD7E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双方可以根据审核认证工作的实际情况协商变更约定的审核时间，最终商定的审核时间与合同约定的时间间隔不能超过一年。</w:t>
      </w:r>
    </w:p>
    <w:p w14:paraId="0CA3035A">
      <w:pPr>
        <w:pStyle w:val="7"/>
        <w:spacing w:after="0" w:line="600" w:lineRule="exact"/>
        <w:ind w:left="0" w:leftChars="0" w:firstLine="560"/>
        <w:textAlignment w:val="center"/>
        <w:rPr>
          <w:rFonts w:hint="eastAsia" w:ascii="宋体" w:hAnsi="宋体" w:eastAsia="宋体"/>
          <w:b/>
          <w:bCs/>
          <w:sz w:val="28"/>
          <w:szCs w:val="28"/>
        </w:rPr>
      </w:pPr>
      <w:r>
        <w:rPr>
          <w:rFonts w:hint="eastAsia" w:ascii="宋体" w:hAnsi="宋体" w:eastAsia="宋体"/>
          <w:b/>
          <w:bCs/>
          <w:sz w:val="28"/>
          <w:szCs w:val="28"/>
        </w:rPr>
        <w:t>4</w:t>
      </w:r>
      <w:r>
        <w:rPr>
          <w:rFonts w:ascii="宋体" w:hAnsi="宋体" w:eastAsia="宋体"/>
          <w:b/>
          <w:bCs/>
          <w:sz w:val="28"/>
          <w:szCs w:val="28"/>
        </w:rPr>
        <w:t>.</w:t>
      </w:r>
      <w:r>
        <w:rPr>
          <w:rFonts w:hint="eastAsia" w:ascii="宋体" w:hAnsi="宋体" w:eastAsia="宋体"/>
          <w:b/>
          <w:bCs/>
          <w:sz w:val="28"/>
          <w:szCs w:val="28"/>
        </w:rPr>
        <w:t>认证范围</w:t>
      </w:r>
    </w:p>
    <w:p w14:paraId="64C43CAB">
      <w:pPr>
        <w:pStyle w:val="7"/>
        <w:wordWrap w:val="0"/>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拟认证管理体系覆盖的产品/服务、活动范围：</w:t>
      </w:r>
      <w:r>
        <w:rPr>
          <w:rFonts w:hint="eastAsia" w:ascii="宋体" w:hAnsi="宋体" w:eastAsia="宋体"/>
          <w:b/>
          <w:bCs/>
          <w:sz w:val="28"/>
          <w:szCs w:val="28"/>
          <w:lang w:val="en-US" w:eastAsia="zh-CN"/>
        </w:rPr>
        <w:t xml:space="preserve"> </w:t>
      </w:r>
      <w:r>
        <w:rPr>
          <w:rFonts w:hint="eastAsia" w:ascii="宋体" w:hAnsi="宋体" w:eastAsia="宋体"/>
          <w:sz w:val="28"/>
          <w:szCs w:val="28"/>
        </w:rPr>
        <w:t>物业管理服务（含住宅、商业、办公楼、产业园区等业态）</w:t>
      </w:r>
      <w:r>
        <w:rPr>
          <w:rFonts w:hint="eastAsia" w:ascii="宋体" w:hAnsi="宋体" w:eastAsia="宋体"/>
          <w:sz w:val="28"/>
          <w:szCs w:val="28"/>
          <w:lang w:eastAsia="zh-CN"/>
        </w:rPr>
        <w:t>；物业管理服务及相关活动的环境管理；物业管理服务及相关活动的职业健康安全管理</w:t>
      </w:r>
      <w:r>
        <w:rPr>
          <w:rFonts w:hint="eastAsia" w:ascii="宋体" w:hAnsi="宋体" w:eastAsia="宋体"/>
          <w:sz w:val="28"/>
          <w:szCs w:val="28"/>
        </w:rPr>
        <w:t>。</w:t>
      </w:r>
    </w:p>
    <w:p w14:paraId="57586AC7">
      <w:pPr>
        <w:pStyle w:val="7"/>
        <w:spacing w:after="0" w:line="600" w:lineRule="exact"/>
        <w:ind w:left="0" w:leftChars="0" w:firstLine="560"/>
        <w:textAlignment w:val="center"/>
        <w:rPr>
          <w:rFonts w:hint="eastAsia" w:ascii="宋体" w:hAnsi="宋体" w:eastAsia="宋体"/>
          <w:b/>
          <w:bCs/>
          <w:sz w:val="28"/>
          <w:szCs w:val="28"/>
        </w:rPr>
      </w:pPr>
      <w:r>
        <w:rPr>
          <w:rFonts w:ascii="宋体" w:hAnsi="宋体" w:eastAsia="宋体"/>
          <w:b/>
          <w:bCs/>
          <w:sz w:val="28"/>
          <w:szCs w:val="28"/>
        </w:rPr>
        <w:t>5.</w:t>
      </w:r>
      <w:r>
        <w:rPr>
          <w:rFonts w:hint="eastAsia" w:ascii="宋体" w:hAnsi="宋体" w:eastAsia="宋体"/>
          <w:b/>
          <w:bCs/>
          <w:sz w:val="28"/>
          <w:szCs w:val="28"/>
        </w:rPr>
        <w:t>认证人数</w:t>
      </w:r>
    </w:p>
    <w:p w14:paraId="7605347F">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体系覆盖员工数:</w:t>
      </w:r>
      <w:r>
        <w:rPr>
          <w:rFonts w:hint="eastAsia" w:ascii="宋体" w:hAnsi="宋体" w:eastAsia="宋体"/>
          <w:sz w:val="28"/>
          <w:szCs w:val="28"/>
          <w:lang w:val="en-US" w:eastAsia="zh-CN"/>
        </w:rPr>
        <w:t xml:space="preserve"> </w:t>
      </w:r>
      <w:r>
        <w:rPr>
          <w:rFonts w:hint="eastAsia" w:ascii="宋体" w:hAnsi="宋体" w:eastAsia="宋体"/>
          <w:sz w:val="28"/>
          <w:szCs w:val="28"/>
          <w:u w:val="single"/>
          <w:lang w:val="en-US" w:eastAsia="zh-CN"/>
        </w:rPr>
        <w:t xml:space="preserve">  60</w:t>
      </w:r>
      <w:r>
        <w:rPr>
          <w:rFonts w:hint="eastAsia" w:ascii="宋体" w:hAnsi="宋体" w:eastAsia="宋体"/>
          <w:sz w:val="28"/>
          <w:szCs w:val="28"/>
          <w:u w:val="single"/>
        </w:rPr>
        <w:t xml:space="preserve"> </w:t>
      </w:r>
      <w:r>
        <w:rPr>
          <w:rFonts w:hint="eastAsia" w:ascii="宋体" w:hAnsi="宋体" w:eastAsia="宋体"/>
          <w:sz w:val="28"/>
          <w:szCs w:val="28"/>
        </w:rPr>
        <w:t>人（各管理体系不一致时，应分别注明）。</w:t>
      </w:r>
    </w:p>
    <w:p w14:paraId="40BBF508">
      <w:pPr>
        <w:pStyle w:val="7"/>
        <w:spacing w:after="0" w:line="600" w:lineRule="exact"/>
        <w:ind w:left="0" w:leftChars="0" w:firstLine="560"/>
        <w:textAlignment w:val="center"/>
        <w:rPr>
          <w:rFonts w:hint="eastAsia" w:ascii="宋体" w:hAnsi="宋体" w:eastAsia="宋体"/>
          <w:b/>
          <w:bCs/>
          <w:sz w:val="28"/>
          <w:szCs w:val="28"/>
        </w:rPr>
      </w:pPr>
      <w:r>
        <w:rPr>
          <w:rFonts w:hint="eastAsia" w:ascii="宋体" w:hAnsi="宋体" w:eastAsia="宋体"/>
          <w:b/>
          <w:bCs/>
          <w:sz w:val="28"/>
          <w:szCs w:val="28"/>
        </w:rPr>
        <w:t>6</w:t>
      </w:r>
      <w:r>
        <w:rPr>
          <w:rFonts w:ascii="宋体" w:hAnsi="宋体" w:eastAsia="宋体"/>
          <w:b/>
          <w:bCs/>
          <w:sz w:val="28"/>
          <w:szCs w:val="28"/>
        </w:rPr>
        <w:t>.</w:t>
      </w:r>
      <w:r>
        <w:rPr>
          <w:rFonts w:hint="eastAsia" w:ascii="宋体" w:hAnsi="宋体" w:eastAsia="宋体"/>
          <w:b/>
          <w:bCs/>
          <w:sz w:val="28"/>
          <w:szCs w:val="28"/>
        </w:rPr>
        <w:t>甲方的权利、义务</w:t>
      </w:r>
    </w:p>
    <w:p w14:paraId="05B4085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rPr>
        <w:t>对乙方选派的工作人员的资质不满意时，甲方有权提出更换要求。</w:t>
      </w:r>
    </w:p>
    <w:p w14:paraId="66B1335E">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.2</w:t>
      </w:r>
      <w:r>
        <w:rPr>
          <w:rFonts w:hint="eastAsia" w:ascii="宋体" w:hAnsi="宋体" w:eastAsia="宋体"/>
          <w:sz w:val="28"/>
          <w:szCs w:val="28"/>
        </w:rPr>
        <w:t>如果对乙方所提供的服务不满意时，甲方有权以口头或书面形式，直接向乙方提出申诉/投诉。</w:t>
      </w:r>
    </w:p>
    <w:p w14:paraId="370C92B6">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.3</w:t>
      </w:r>
      <w:r>
        <w:rPr>
          <w:rFonts w:hint="eastAsia" w:ascii="宋体" w:hAnsi="宋体" w:eastAsia="宋体"/>
          <w:sz w:val="28"/>
          <w:szCs w:val="28"/>
        </w:rPr>
        <w:t>为乙方提供本合同项下工作所需的必要文件和技术资料、数据、或材料及样品等，并保证所提供的资料和数据是真实有效、且准确完整。任何资料和信息的变更、或遗漏及错误，甲方应在合理的时间内通知乙方。</w:t>
      </w:r>
    </w:p>
    <w:p w14:paraId="786529B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.4</w:t>
      </w:r>
      <w:r>
        <w:rPr>
          <w:rFonts w:hint="eastAsia" w:ascii="宋体" w:hAnsi="宋体" w:eastAsia="宋体"/>
          <w:sz w:val="28"/>
          <w:szCs w:val="28"/>
        </w:rPr>
        <w:t>为乙方开展工作提供必要的准备和条件，包括审查文件、进入相关区域、查阅相关记录等，并提供安全的现场工作场所，明示现场安全风险、安全防护要求及相关安全管理制度，为乙方现场人员提供必要的安全防护装备。</w:t>
      </w:r>
    </w:p>
    <w:p w14:paraId="5BFECE10">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.5</w:t>
      </w:r>
      <w:r>
        <w:rPr>
          <w:rFonts w:hint="eastAsia" w:ascii="宋体" w:hAnsi="宋体" w:eastAsia="宋体"/>
          <w:sz w:val="28"/>
          <w:szCs w:val="28"/>
        </w:rPr>
        <w:t>甲方安排人员全程参与、配合乙方完成本合同项下的工作。</w:t>
      </w:r>
    </w:p>
    <w:p w14:paraId="593421A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.6</w:t>
      </w:r>
      <w:r>
        <w:rPr>
          <w:rFonts w:hint="eastAsia" w:ascii="宋体" w:hAnsi="宋体" w:eastAsia="宋体"/>
          <w:sz w:val="28"/>
          <w:szCs w:val="28"/>
        </w:rPr>
        <w:t>甲方按照本合同的约定向乙方支付所有合同款项。</w:t>
      </w:r>
    </w:p>
    <w:p w14:paraId="3FFB64A6">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.7</w:t>
      </w:r>
      <w:r>
        <w:rPr>
          <w:rFonts w:hint="eastAsia" w:ascii="宋体" w:hAnsi="宋体" w:eastAsia="宋体"/>
          <w:sz w:val="28"/>
          <w:szCs w:val="28"/>
        </w:rPr>
        <w:t>遵守乙方提供相关服务所依据的工作程序、规定和要求。</w:t>
      </w:r>
    </w:p>
    <w:p w14:paraId="2A51068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.8</w:t>
      </w:r>
      <w:r>
        <w:rPr>
          <w:rFonts w:hint="eastAsia" w:ascii="宋体" w:hAnsi="宋体" w:eastAsia="宋体"/>
          <w:sz w:val="28"/>
          <w:szCs w:val="28"/>
        </w:rPr>
        <w:t>甲方自愿向乙方提出认证申请，除了要求乙方提供对管理体系认证要求和认证程序的解释以外，还可要求乙方保守审核中所获取的甲方秘密。获准认证后，甲方应正确使用认证证书和认证标志，宣传获准认证的事实，并享有由于获准认证以及使用认证标志取得的经济利益。</w:t>
      </w:r>
    </w:p>
    <w:p w14:paraId="0173404F">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.9</w:t>
      </w:r>
      <w:r>
        <w:rPr>
          <w:rFonts w:hint="eastAsia" w:ascii="宋体" w:hAnsi="宋体" w:eastAsia="宋体"/>
          <w:sz w:val="28"/>
          <w:szCs w:val="28"/>
        </w:rPr>
        <w:t>甲方在获认证后，应遵守认证认可相关法律、法规和规章，对国家认监委和地方认证监督管理部门实施的监督检查予以配合和协助，对有关事项的询问和调查如实提供相关材料和信息。</w:t>
      </w:r>
    </w:p>
    <w:p w14:paraId="3D76C81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.10</w:t>
      </w:r>
      <w:r>
        <w:rPr>
          <w:rFonts w:hint="eastAsia" w:ascii="宋体" w:hAnsi="宋体" w:eastAsia="宋体"/>
          <w:sz w:val="28"/>
          <w:szCs w:val="28"/>
        </w:rPr>
        <w:t>甲方应仔细阅读相关文件，并按乙方要求及时提供与认证相关的信息，确保内容真实、准确、完整。</w:t>
      </w:r>
    </w:p>
    <w:p w14:paraId="10E675A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.11</w:t>
      </w:r>
      <w:r>
        <w:rPr>
          <w:rFonts w:hint="eastAsia" w:ascii="宋体" w:hAnsi="宋体" w:eastAsia="宋体"/>
          <w:sz w:val="28"/>
          <w:szCs w:val="28"/>
        </w:rPr>
        <w:t>甲方在证书有效期内，相应的管理体系发生变化和重大问题，以及导致监管机构介入的严重事件或违法的情况应及时通知乙方。包含但不限于以下信息：</w:t>
      </w:r>
    </w:p>
    <w:p w14:paraId="743BF9B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a)发生顾客/消费者及相关方的重大投诉、行政检查/抽查发现不符合、行政处罚、出口产品被进口国（地区）主管当局通报等情况；</w:t>
      </w:r>
    </w:p>
    <w:p w14:paraId="3BE85D0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b)在产品/服务质量、环境保护、安全生产、能源使用、食品安全、信息安全、道路交通安全、供应链安全、资产管理、合规管理、业务连续、动物福利等方面发生重大事故；</w:t>
      </w:r>
    </w:p>
    <w:p w14:paraId="5C453373">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c)所在区域内发生的有关重大动、植物疫情的信息；</w:t>
      </w:r>
    </w:p>
    <w:p w14:paraId="65D3AA2D">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d)不合格品撤回及处理的信息；</w:t>
      </w:r>
    </w:p>
    <w:p w14:paraId="043473A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e)相关情况发生变更，包括：法律地位、经营状况、组织状态或所有权的变更；取得的行政许可资格的变更；法人代表、最高管理者、管理者代表的变更；住所或活动场所的变更；管理体系覆盖的活动范围的变更；管理体系和重要过程的重大变更等；</w:t>
      </w:r>
    </w:p>
    <w:p w14:paraId="6B460923">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f)出现与管理体系运行有关的其它重要情况。</w:t>
      </w:r>
    </w:p>
    <w:p w14:paraId="78D96F62">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.12</w:t>
      </w:r>
      <w:r>
        <w:rPr>
          <w:rFonts w:hint="eastAsia" w:ascii="宋体" w:hAnsi="宋体" w:eastAsia="宋体"/>
          <w:sz w:val="28"/>
          <w:szCs w:val="28"/>
        </w:rPr>
        <w:t>甲方如持有乙方所颁发的带有认可标志的认证证书，应当接受认可机构的见证评审和确认审核，如果拒绝将会导致认证资格的暂停或撤销。</w:t>
      </w:r>
    </w:p>
    <w:p w14:paraId="4893038E">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注：确认审核是CNAS对认证方监督活动的一种方式，CNAS通过直接对委托方管理体系运行及受审核过程进行现场验证，评价认证方审核活动的符合性、有效性 （对委托方的现场验证主要对委托方管理体系符合性、有效性的关键点进行验证，不是重复认证方的认证审核）。</w:t>
      </w:r>
    </w:p>
    <w:p w14:paraId="4AFC294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.13</w:t>
      </w:r>
      <w:r>
        <w:rPr>
          <w:rFonts w:hint="eastAsia" w:ascii="宋体" w:hAnsi="宋体" w:eastAsia="宋体"/>
          <w:sz w:val="28"/>
          <w:szCs w:val="28"/>
        </w:rPr>
        <w:t>甲方在使用认证资格时，不得使乙方和（或）认证制度声誉受损，失去公众信任。甲方应正确使用认证证书、认证标志和有关信息，不擅自利用管理体系认证证书和相关文字、符号误导公众认为其产品或服务通过认证。</w:t>
      </w:r>
    </w:p>
    <w:p w14:paraId="2248C58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lang w:val="en-US" w:eastAsia="zh-CN"/>
        </w:rPr>
        <w:t>4</w:t>
      </w:r>
      <w:r>
        <w:rPr>
          <w:rFonts w:hint="eastAsia" w:ascii="宋体" w:hAnsi="宋体" w:eastAsia="宋体"/>
          <w:sz w:val="28"/>
          <w:szCs w:val="28"/>
        </w:rPr>
        <w:t>甲方现场审核存在问题较多需要进行跟踪审核时，应按乙方安排接受跟踪审核。</w:t>
      </w:r>
    </w:p>
    <w:p w14:paraId="5CCF34C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lang w:val="en-US" w:eastAsia="zh-CN"/>
        </w:rPr>
        <w:t>5</w:t>
      </w:r>
      <w:r>
        <w:rPr>
          <w:rFonts w:hint="eastAsia" w:ascii="宋体" w:hAnsi="宋体" w:eastAsia="宋体"/>
          <w:sz w:val="28"/>
          <w:szCs w:val="28"/>
        </w:rPr>
        <w:t>当申请的认证范围包括多个子公司和分现场时，甲方应确保认证范围内的子公司和分现场都应遵守本合同约定。</w:t>
      </w:r>
    </w:p>
    <w:p w14:paraId="14284A27">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lang w:val="en-US" w:eastAsia="zh-CN"/>
        </w:rPr>
        <w:t>6</w:t>
      </w:r>
      <w:r>
        <w:rPr>
          <w:rFonts w:hint="eastAsia" w:ascii="宋体" w:hAnsi="宋体" w:eastAsia="宋体"/>
          <w:sz w:val="28"/>
          <w:szCs w:val="28"/>
        </w:rPr>
        <w:t>甲方在获认证后，应持续有效运行管理体系。在证书有效期内，接受并配合乙方实施监督审核和再认证。</w:t>
      </w:r>
    </w:p>
    <w:p w14:paraId="68B172D0">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lang w:val="en-US" w:eastAsia="zh-CN"/>
        </w:rPr>
        <w:t>7</w:t>
      </w:r>
      <w:r>
        <w:rPr>
          <w:rFonts w:hint="eastAsia" w:ascii="宋体" w:hAnsi="宋体" w:eastAsia="宋体"/>
          <w:sz w:val="28"/>
          <w:szCs w:val="28"/>
        </w:rPr>
        <w:t>甲方在认证证书有效期内应接受两次年度监督审核，第一次年度监督审核应在第二阶段审核或再认证审核最后一天起十二个月内进行（为确保认证证书的延续性，通常在第二阶段审核或再认证审核后的第十一个月进行），两次年度监督审核时间间隔不超过十二个月。</w:t>
      </w:r>
    </w:p>
    <w:p w14:paraId="7A8E7BB0">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6</w:t>
      </w:r>
      <w:r>
        <w:rPr>
          <w:rFonts w:ascii="宋体" w:hAnsi="宋体" w:eastAsia="宋体"/>
          <w:sz w:val="28"/>
          <w:szCs w:val="28"/>
        </w:rPr>
        <w:t>.1</w:t>
      </w:r>
      <w:r>
        <w:rPr>
          <w:rFonts w:hint="eastAsia" w:ascii="宋体" w:hAnsi="宋体" w:eastAsia="宋体"/>
          <w:sz w:val="28"/>
          <w:szCs w:val="28"/>
          <w:lang w:val="en-US" w:eastAsia="zh-CN"/>
        </w:rPr>
        <w:t>8</w:t>
      </w:r>
      <w:r>
        <w:rPr>
          <w:rFonts w:hint="eastAsia" w:ascii="宋体" w:hAnsi="宋体" w:eastAsia="宋体"/>
          <w:sz w:val="28"/>
          <w:szCs w:val="28"/>
        </w:rPr>
        <w:t>如果对审核和认证决定不满意时，甲方有权向乙方提出申诉、投诉，或直接向认可机构和/或国家认证认可监督管理机关投诉。乙方应及时处理甲方有关认证审核的申诉、投诉和争议。</w:t>
      </w:r>
    </w:p>
    <w:p w14:paraId="2E4CB481">
      <w:pPr>
        <w:pStyle w:val="7"/>
        <w:spacing w:after="0" w:line="560" w:lineRule="exact"/>
        <w:ind w:left="0" w:leftChars="0" w:firstLine="560" w:firstLineChars="200"/>
        <w:textAlignment w:val="center"/>
        <w:rPr>
          <w:rFonts w:hint="eastAsia" w:ascii="宋体" w:hAnsi="宋体" w:eastAsia="宋体"/>
          <w:sz w:val="28"/>
          <w:szCs w:val="28"/>
          <w:lang w:eastAsia="zh-CN"/>
        </w:rPr>
      </w:pPr>
      <w:r>
        <w:rPr>
          <w:rFonts w:hint="eastAsia" w:ascii="宋体" w:hAnsi="宋体" w:eastAsia="宋体"/>
          <w:sz w:val="28"/>
          <w:szCs w:val="28"/>
          <w:lang w:val="en-US" w:eastAsia="zh-CN"/>
        </w:rPr>
        <w:t>6.19</w:t>
      </w:r>
      <w:r>
        <w:rPr>
          <w:rFonts w:hint="eastAsia" w:ascii="宋体" w:hAnsi="宋体" w:eastAsia="宋体"/>
          <w:sz w:val="28"/>
          <w:szCs w:val="28"/>
        </w:rPr>
        <w:t>有权在符合有关法律法规及相关要求的前提下，提出体系认证范围的要求(包括产品/服务/活动/场所)</w:t>
      </w:r>
      <w:r>
        <w:rPr>
          <w:rFonts w:hint="eastAsia" w:ascii="宋体" w:hAnsi="宋体" w:eastAsia="宋体"/>
          <w:sz w:val="28"/>
          <w:szCs w:val="28"/>
          <w:lang w:eastAsia="zh-CN"/>
        </w:rPr>
        <w:t>。</w:t>
      </w:r>
    </w:p>
    <w:p w14:paraId="472BFEE1">
      <w:pPr>
        <w:pStyle w:val="7"/>
        <w:spacing w:after="0" w:line="600" w:lineRule="exact"/>
        <w:ind w:left="0" w:leftChars="0" w:firstLine="560" w:firstLineChars="200"/>
        <w:textAlignment w:val="center"/>
        <w:rPr>
          <w:rFonts w:hint="eastAsia" w:ascii="宋体" w:hAnsi="宋体" w:eastAsia="宋体"/>
          <w:b/>
          <w:bCs/>
          <w:sz w:val="28"/>
          <w:szCs w:val="28"/>
        </w:rPr>
      </w:pPr>
      <w:r>
        <w:rPr>
          <w:rFonts w:ascii="宋体" w:hAnsi="宋体" w:eastAsia="宋体"/>
          <w:b/>
          <w:bCs/>
          <w:sz w:val="28"/>
          <w:szCs w:val="28"/>
        </w:rPr>
        <w:t>7.</w:t>
      </w:r>
      <w:r>
        <w:rPr>
          <w:rFonts w:hint="eastAsia" w:ascii="宋体" w:hAnsi="宋体" w:eastAsia="宋体"/>
          <w:b/>
          <w:bCs/>
          <w:sz w:val="28"/>
          <w:szCs w:val="28"/>
        </w:rPr>
        <w:t>乙方的权利、义务</w:t>
      </w:r>
    </w:p>
    <w:p w14:paraId="7DDDE5F6">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w:t>
      </w:r>
      <w:r>
        <w:rPr>
          <w:rFonts w:hint="eastAsia" w:ascii="宋体" w:hAnsi="宋体" w:eastAsia="宋体"/>
          <w:sz w:val="28"/>
          <w:szCs w:val="28"/>
        </w:rPr>
        <w:t>乙方选派适当合格的人员来执行本合同项下的工作。</w:t>
      </w:r>
    </w:p>
    <w:p w14:paraId="44CC019B">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7.2</w:t>
      </w:r>
      <w:r>
        <w:rPr>
          <w:rFonts w:hint="eastAsia" w:ascii="宋体" w:hAnsi="宋体" w:eastAsia="宋体"/>
          <w:sz w:val="28"/>
          <w:szCs w:val="28"/>
        </w:rPr>
        <w:t>乙方依据有关规定和要求完成本合同所约定的工作，及时提交相应工作成果并保证工作质量。</w:t>
      </w:r>
    </w:p>
    <w:p w14:paraId="61667F3B">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7.3</w:t>
      </w:r>
      <w:r>
        <w:rPr>
          <w:rFonts w:hint="eastAsia" w:ascii="宋体" w:hAnsi="宋体" w:eastAsia="宋体"/>
          <w:sz w:val="28"/>
          <w:szCs w:val="28"/>
        </w:rPr>
        <w:t>对甲方有正当理由不接受乙方所选派的工作人员，乙方应考虑更换人员。</w:t>
      </w:r>
    </w:p>
    <w:p w14:paraId="342BF82A">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7.4</w:t>
      </w:r>
      <w:r>
        <w:rPr>
          <w:rFonts w:hint="eastAsia" w:ascii="宋体" w:hAnsi="宋体" w:eastAsia="宋体"/>
          <w:sz w:val="28"/>
          <w:szCs w:val="28"/>
        </w:rPr>
        <w:t>乙方应提供符合甲方要求的、与合同等额的正规发票。</w:t>
      </w:r>
    </w:p>
    <w:p w14:paraId="15DC3528">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7.5</w:t>
      </w:r>
      <w:r>
        <w:rPr>
          <w:rFonts w:hint="eastAsia" w:ascii="宋体" w:hAnsi="宋体" w:eastAsia="宋体"/>
          <w:sz w:val="28"/>
          <w:szCs w:val="28"/>
        </w:rPr>
        <w:t>如果甲方不满意服务提出申诉/投诉时，乙方有关部门按公正独立的原则组织调查，与甲方沟通处理意见并达成一致。如甲方仍然不满意，将实施复评程序，乙方应考虑甲方所提出的复议。</w:t>
      </w:r>
    </w:p>
    <w:p w14:paraId="3BF00777">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7.6</w:t>
      </w:r>
      <w:r>
        <w:rPr>
          <w:rFonts w:hint="eastAsia" w:ascii="宋体" w:hAnsi="宋体" w:eastAsia="宋体"/>
          <w:sz w:val="28"/>
          <w:szCs w:val="28"/>
        </w:rPr>
        <w:t>乙方及其工作人员在提供服务时，应严格遵守国家安全生产相关规范。</w:t>
      </w:r>
    </w:p>
    <w:p w14:paraId="025B2219">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7.7</w:t>
      </w:r>
      <w:r>
        <w:rPr>
          <w:rFonts w:hint="eastAsia" w:ascii="宋体" w:hAnsi="宋体" w:eastAsia="宋体"/>
          <w:sz w:val="28"/>
          <w:szCs w:val="28"/>
        </w:rPr>
        <w:t>乙方履行本合同所使用的任何设备、材料、工序工艺、软件及其它知识产权均不会侵犯任何第三方合法拥有的包括但不限于知识产权在内的各项权利</w:t>
      </w:r>
    </w:p>
    <w:p w14:paraId="7D37BF97">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7.8</w:t>
      </w:r>
      <w:r>
        <w:rPr>
          <w:rFonts w:hint="eastAsia" w:ascii="宋体" w:hAnsi="宋体" w:eastAsia="宋体"/>
          <w:sz w:val="28"/>
          <w:szCs w:val="28"/>
        </w:rPr>
        <w:t>在拟开展的管理体系认证范围内，乙方应按认证审核程序和管理规定进行审核和认证决定。如果甲方通过审核证明不满足认证要求的，乙方有权不颁发认证证书/不允许使用认证标志。当管理体系发生重大变化或异常情况时，乙方有权增加监督审核频次。</w:t>
      </w:r>
    </w:p>
    <w:p w14:paraId="5EBE11FF">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7.9</w:t>
      </w:r>
      <w:r>
        <w:rPr>
          <w:rFonts w:hint="eastAsia" w:ascii="宋体" w:hAnsi="宋体" w:eastAsia="宋体"/>
          <w:sz w:val="28"/>
          <w:szCs w:val="28"/>
        </w:rPr>
        <w:t>乙方应公正、客观、科学地开展认证活动，并履行保密承诺。</w:t>
      </w:r>
    </w:p>
    <w:p w14:paraId="3CC54412">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7.10</w:t>
      </w:r>
      <w:r>
        <w:rPr>
          <w:rFonts w:hint="eastAsia" w:ascii="宋体" w:hAnsi="宋体" w:eastAsia="宋体"/>
          <w:sz w:val="28"/>
          <w:szCs w:val="28"/>
        </w:rPr>
        <w:t>乙方应按约定时间实施审核。</w:t>
      </w:r>
    </w:p>
    <w:p w14:paraId="76D1379C">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7.11</w:t>
      </w:r>
      <w:r>
        <w:rPr>
          <w:rFonts w:hint="eastAsia" w:ascii="宋体" w:hAnsi="宋体" w:eastAsia="宋体"/>
          <w:sz w:val="28"/>
          <w:szCs w:val="28"/>
        </w:rPr>
        <w:t>甲方通过审核满足认证要求后，乙方应颁发认证证书。</w:t>
      </w:r>
    </w:p>
    <w:p w14:paraId="534F4A0A">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7.12</w:t>
      </w:r>
      <w:r>
        <w:rPr>
          <w:rFonts w:hint="eastAsia" w:ascii="宋体" w:hAnsi="宋体" w:eastAsia="宋体"/>
          <w:sz w:val="28"/>
          <w:szCs w:val="28"/>
        </w:rPr>
        <w:t>甲方获证后乙方应定期对其体系实施监督审核和按期实施再认证。</w:t>
      </w:r>
    </w:p>
    <w:p w14:paraId="23D850E7">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7.13</w:t>
      </w:r>
      <w:r>
        <w:rPr>
          <w:rFonts w:hint="eastAsia" w:ascii="宋体" w:hAnsi="宋体" w:eastAsia="宋体"/>
          <w:sz w:val="28"/>
          <w:szCs w:val="28"/>
        </w:rPr>
        <w:t>乙方应将管理体系认证的要求及其更改及时通知甲方。</w:t>
      </w:r>
    </w:p>
    <w:p w14:paraId="3CA47DA4">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7.14</w:t>
      </w:r>
      <w:r>
        <w:rPr>
          <w:rFonts w:hint="eastAsia" w:ascii="宋体" w:hAnsi="宋体" w:eastAsia="宋体"/>
          <w:sz w:val="28"/>
          <w:szCs w:val="28"/>
        </w:rPr>
        <w:t>乙方做出暂停、撤消认证证书的决定时，必须书面通知甲方,说明理由。</w:t>
      </w:r>
    </w:p>
    <w:p w14:paraId="0D74E09C">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7.15</w:t>
      </w:r>
      <w:r>
        <w:rPr>
          <w:rFonts w:hint="eastAsia" w:ascii="宋体" w:hAnsi="宋体" w:eastAsia="宋体"/>
          <w:sz w:val="28"/>
          <w:szCs w:val="28"/>
        </w:rPr>
        <w:t>乙方应回答与解释甲方对管理体系认证要求和认证程序提出的质疑，提供详细信息。</w:t>
      </w:r>
    </w:p>
    <w:p w14:paraId="57D986F4">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7.16</w:t>
      </w:r>
      <w:r>
        <w:rPr>
          <w:rFonts w:hint="eastAsia" w:ascii="宋体" w:hAnsi="宋体" w:eastAsia="宋体"/>
          <w:sz w:val="28"/>
          <w:szCs w:val="28"/>
        </w:rPr>
        <w:t>乙方应提供获证组织相关认证信息的查询。</w:t>
      </w:r>
    </w:p>
    <w:p w14:paraId="4F1B2704">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7.17</w:t>
      </w:r>
      <w:r>
        <w:rPr>
          <w:rFonts w:hint="eastAsia" w:ascii="宋体" w:hAnsi="宋体" w:eastAsia="宋体"/>
          <w:sz w:val="28"/>
          <w:szCs w:val="28"/>
        </w:rPr>
        <w:t>当认证要求变更时，乙方应及时通知甲方。</w:t>
      </w:r>
    </w:p>
    <w:p w14:paraId="5FB49F44">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7.18</w:t>
      </w:r>
      <w:r>
        <w:rPr>
          <w:rFonts w:hint="eastAsia" w:ascii="宋体" w:hAnsi="宋体" w:eastAsia="宋体"/>
          <w:sz w:val="28"/>
          <w:szCs w:val="28"/>
        </w:rPr>
        <w:t>乙方应就每次现场审核人员和时间做出妥善安排并书面通知甲方。</w:t>
      </w:r>
    </w:p>
    <w:p w14:paraId="2F4ED33D">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7.19</w:t>
      </w:r>
      <w:r>
        <w:rPr>
          <w:rFonts w:hint="eastAsia" w:ascii="宋体" w:hAnsi="宋体" w:eastAsia="宋体"/>
          <w:sz w:val="28"/>
          <w:szCs w:val="28"/>
        </w:rPr>
        <w:t>乙方有权按合同约定收取认证费用，适时公布获证组织的认证状态（批准、暂停、撤消）。甲方获证后如发生不按时支付监督费用、不按期接受监督审核或再认证审核等情况，乙方有权暂停、撤销甲方认证证书并要求甲方停止使用并交还相关的认证证书和认证标志。</w:t>
      </w:r>
    </w:p>
    <w:p w14:paraId="7E0A9556">
      <w:pPr>
        <w:pStyle w:val="7"/>
        <w:spacing w:after="0" w:line="600" w:lineRule="exact"/>
        <w:ind w:left="0" w:leftChars="0" w:firstLine="560" w:firstLineChars="200"/>
        <w:textAlignment w:val="center"/>
        <w:rPr>
          <w:rFonts w:hint="eastAsia" w:ascii="宋体" w:hAnsi="宋体" w:eastAsia="宋体"/>
          <w:b/>
          <w:bCs/>
          <w:sz w:val="28"/>
          <w:szCs w:val="28"/>
        </w:rPr>
      </w:pPr>
      <w:r>
        <w:rPr>
          <w:rFonts w:hint="eastAsia" w:ascii="宋体" w:hAnsi="宋体" w:eastAsia="宋体"/>
          <w:b/>
          <w:bCs/>
          <w:sz w:val="28"/>
          <w:szCs w:val="28"/>
        </w:rPr>
        <w:t>8</w:t>
      </w:r>
      <w:r>
        <w:rPr>
          <w:rFonts w:ascii="宋体" w:hAnsi="宋体" w:eastAsia="宋体"/>
          <w:b/>
          <w:bCs/>
          <w:sz w:val="28"/>
          <w:szCs w:val="28"/>
        </w:rPr>
        <w:t>.</w:t>
      </w:r>
      <w:r>
        <w:rPr>
          <w:rFonts w:hint="eastAsia" w:ascii="宋体" w:hAnsi="宋体" w:eastAsia="宋体"/>
          <w:b/>
          <w:bCs/>
          <w:sz w:val="28"/>
          <w:szCs w:val="28"/>
        </w:rPr>
        <w:t>费用</w:t>
      </w:r>
    </w:p>
    <w:p w14:paraId="770FFDB3">
      <w:pPr>
        <w:pStyle w:val="7"/>
        <w:spacing w:after="0" w:line="60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.1</w:t>
      </w:r>
      <w:r>
        <w:rPr>
          <w:rFonts w:hint="eastAsia" w:ascii="宋体" w:hAnsi="宋体" w:eastAsia="宋体"/>
          <w:sz w:val="28"/>
          <w:szCs w:val="28"/>
        </w:rPr>
        <w:t>费用明细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323"/>
        <w:gridCol w:w="5969"/>
      </w:tblGrid>
      <w:tr w14:paraId="5A78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3B84A6CD">
            <w:pPr>
              <w:spacing w:line="320" w:lineRule="exact"/>
              <w:jc w:val="center"/>
              <w:textAlignment w:val="center"/>
              <w:rPr>
                <w:rFonts w:hint="eastAsia" w:ascii="宋体" w:hAnsi="宋体" w:eastAsia="宋体"/>
                <w:b/>
                <w:bCs/>
              </w:rPr>
            </w:pPr>
            <w:r>
              <w:rPr>
                <w:rFonts w:hint="eastAsia" w:ascii="宋体" w:hAnsi="宋体" w:eastAsia="宋体"/>
                <w:b/>
                <w:bCs/>
              </w:rPr>
              <w:t>序号</w:t>
            </w:r>
          </w:p>
        </w:tc>
        <w:tc>
          <w:tcPr>
            <w:tcW w:w="1282" w:type="pct"/>
            <w:tcBorders>
              <w:top w:val="single" w:color="auto" w:sz="4" w:space="0"/>
              <w:left w:val="single" w:color="auto" w:sz="4" w:space="0"/>
              <w:bottom w:val="single" w:color="auto" w:sz="4" w:space="0"/>
              <w:right w:val="single" w:color="auto" w:sz="4" w:space="0"/>
            </w:tcBorders>
            <w:vAlign w:val="center"/>
          </w:tcPr>
          <w:p w14:paraId="6AFFDA2A">
            <w:pPr>
              <w:spacing w:line="320" w:lineRule="exact"/>
              <w:jc w:val="center"/>
              <w:textAlignment w:val="center"/>
              <w:rPr>
                <w:rFonts w:hint="eastAsia" w:ascii="宋体" w:hAnsi="宋体" w:eastAsia="宋体"/>
                <w:b/>
                <w:bCs/>
              </w:rPr>
            </w:pPr>
            <w:r>
              <w:rPr>
                <w:rFonts w:hint="eastAsia" w:ascii="宋体" w:hAnsi="宋体" w:eastAsia="宋体"/>
                <w:b/>
                <w:bCs/>
              </w:rPr>
              <w:t>项     目</w:t>
            </w:r>
          </w:p>
        </w:tc>
        <w:tc>
          <w:tcPr>
            <w:tcW w:w="3294" w:type="pct"/>
            <w:tcBorders>
              <w:top w:val="single" w:color="auto" w:sz="4" w:space="0"/>
              <w:left w:val="single" w:color="auto" w:sz="4" w:space="0"/>
              <w:bottom w:val="single" w:color="auto" w:sz="4" w:space="0"/>
              <w:right w:val="single" w:color="auto" w:sz="4" w:space="0"/>
            </w:tcBorders>
            <w:vAlign w:val="center"/>
          </w:tcPr>
          <w:p w14:paraId="74617956">
            <w:pPr>
              <w:spacing w:line="320" w:lineRule="exact"/>
              <w:jc w:val="center"/>
              <w:textAlignment w:val="center"/>
              <w:rPr>
                <w:rFonts w:hint="eastAsia" w:ascii="宋体" w:hAnsi="宋体" w:eastAsia="宋体"/>
                <w:b/>
                <w:bCs/>
              </w:rPr>
            </w:pPr>
            <w:r>
              <w:rPr>
                <w:rFonts w:hint="eastAsia" w:ascii="宋体" w:hAnsi="宋体" w:eastAsia="宋体"/>
                <w:b/>
                <w:bCs/>
              </w:rPr>
              <w:t>费    用</w:t>
            </w:r>
          </w:p>
        </w:tc>
      </w:tr>
      <w:tr w14:paraId="58DE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706" w:type="pct"/>
            <w:gridSpan w:val="2"/>
            <w:tcBorders>
              <w:top w:val="single" w:color="auto" w:sz="4" w:space="0"/>
              <w:left w:val="single" w:color="auto" w:sz="4" w:space="0"/>
              <w:bottom w:val="single" w:color="auto" w:sz="4" w:space="0"/>
              <w:right w:val="single" w:color="auto" w:sz="4" w:space="0"/>
            </w:tcBorders>
            <w:vAlign w:val="center"/>
          </w:tcPr>
          <w:p w14:paraId="67E96C9C">
            <w:pPr>
              <w:spacing w:line="320" w:lineRule="exact"/>
              <w:jc w:val="center"/>
              <w:textAlignment w:val="center"/>
              <w:rPr>
                <w:rFonts w:hint="eastAsia" w:ascii="宋体" w:hAnsi="宋体" w:eastAsia="宋体"/>
              </w:rPr>
            </w:pPr>
            <w:r>
              <w:rPr>
                <w:rFonts w:hint="eastAsia" w:ascii="宋体" w:hAnsi="宋体" w:eastAsia="宋体"/>
              </w:rPr>
              <w:t>认证类型</w:t>
            </w:r>
          </w:p>
        </w:tc>
        <w:tc>
          <w:tcPr>
            <w:tcW w:w="3294" w:type="pct"/>
            <w:tcBorders>
              <w:top w:val="single" w:color="auto" w:sz="4" w:space="0"/>
              <w:left w:val="single" w:color="auto" w:sz="4" w:space="0"/>
              <w:bottom w:val="single" w:color="auto" w:sz="4" w:space="0"/>
              <w:right w:val="single" w:color="auto" w:sz="4" w:space="0"/>
            </w:tcBorders>
            <w:vAlign w:val="center"/>
          </w:tcPr>
          <w:p w14:paraId="00F883A1">
            <w:pPr>
              <w:spacing w:line="320" w:lineRule="exact"/>
              <w:jc w:val="left"/>
              <w:textAlignment w:val="center"/>
              <w:rPr>
                <w:rFonts w:hint="eastAsia" w:ascii="宋体" w:hAnsi="宋体" w:eastAsia="宋体"/>
              </w:rPr>
            </w:pPr>
            <w:r>
              <w:rPr>
                <w:rFonts w:hint="eastAsia" w:ascii="宋体" w:hAnsi="宋体" w:eastAsia="宋体" w:cs="宋体"/>
              </w:rPr>
              <w:t>■</w:t>
            </w:r>
            <w:r>
              <w:rPr>
                <w:rFonts w:hint="eastAsia" w:ascii="宋体" w:hAnsi="宋体" w:eastAsia="宋体"/>
              </w:rPr>
              <w:t xml:space="preserve">初次认证  </w:t>
            </w:r>
            <w:r>
              <w:rPr>
                <w:rFonts w:hint="eastAsia" w:ascii="宋体" w:hAnsi="宋体" w:eastAsia="宋体" w:cs="宋体"/>
              </w:rPr>
              <w:t>□</w:t>
            </w:r>
            <w:r>
              <w:rPr>
                <w:rFonts w:hint="eastAsia" w:ascii="宋体" w:hAnsi="宋体" w:eastAsia="宋体"/>
              </w:rPr>
              <w:t xml:space="preserve">再认证  </w:t>
            </w:r>
            <w:r>
              <w:rPr>
                <w:rFonts w:hint="eastAsia" w:ascii="宋体" w:hAnsi="宋体" w:eastAsia="宋体" w:cs="宋体"/>
              </w:rPr>
              <w:t>□</w:t>
            </w:r>
            <w:r>
              <w:rPr>
                <w:rFonts w:hint="eastAsia" w:ascii="宋体" w:hAnsi="宋体" w:eastAsia="宋体"/>
              </w:rPr>
              <w:t xml:space="preserve">其它：     </w:t>
            </w:r>
          </w:p>
        </w:tc>
      </w:tr>
      <w:tr w14:paraId="7070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6547B398">
            <w:pPr>
              <w:spacing w:line="320" w:lineRule="exact"/>
              <w:jc w:val="center"/>
              <w:textAlignment w:val="center"/>
              <w:rPr>
                <w:rFonts w:hint="eastAsia" w:ascii="宋体" w:hAnsi="宋体" w:eastAsia="宋体"/>
              </w:rPr>
            </w:pPr>
            <w:r>
              <w:rPr>
                <w:rFonts w:ascii="宋体" w:hAnsi="宋体" w:eastAsia="宋体"/>
              </w:rPr>
              <w:t>1</w:t>
            </w:r>
          </w:p>
        </w:tc>
        <w:tc>
          <w:tcPr>
            <w:tcW w:w="1282" w:type="pct"/>
            <w:tcBorders>
              <w:top w:val="single" w:color="auto" w:sz="4" w:space="0"/>
              <w:left w:val="single" w:color="auto" w:sz="4" w:space="0"/>
              <w:bottom w:val="single" w:color="auto" w:sz="4" w:space="0"/>
              <w:right w:val="single" w:color="auto" w:sz="4" w:space="0"/>
            </w:tcBorders>
            <w:vAlign w:val="center"/>
          </w:tcPr>
          <w:p w14:paraId="0AC1C31C">
            <w:pPr>
              <w:spacing w:line="320" w:lineRule="exact"/>
              <w:jc w:val="center"/>
              <w:textAlignment w:val="center"/>
              <w:rPr>
                <w:rFonts w:hint="eastAsia" w:ascii="宋体" w:hAnsi="宋体" w:eastAsia="宋体"/>
              </w:rPr>
            </w:pPr>
            <w:r>
              <w:rPr>
                <w:rFonts w:hint="eastAsia" w:ascii="宋体" w:hAnsi="宋体" w:eastAsia="宋体"/>
              </w:rPr>
              <w:t>申请费</w:t>
            </w:r>
          </w:p>
        </w:tc>
        <w:tc>
          <w:tcPr>
            <w:tcW w:w="3294" w:type="pct"/>
            <w:tcBorders>
              <w:top w:val="single" w:color="auto" w:sz="4" w:space="0"/>
              <w:left w:val="single" w:color="auto" w:sz="4" w:space="0"/>
              <w:bottom w:val="single" w:color="auto" w:sz="4" w:space="0"/>
              <w:right w:val="single" w:color="auto" w:sz="4" w:space="0"/>
            </w:tcBorders>
            <w:vAlign w:val="center"/>
          </w:tcPr>
          <w:p w14:paraId="4666CA6F">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lang w:eastAsia="zh-CN"/>
              </w:rPr>
              <w:t>第一年费用</w:t>
            </w:r>
            <w:r>
              <w:rPr>
                <w:rFonts w:hint="eastAsia" w:ascii="宋体" w:hAnsi="宋体" w:eastAsia="宋体"/>
                <w:u w:val="single"/>
                <w:lang w:val="en-US" w:eastAsia="zh-CN"/>
              </w:rPr>
              <w:t xml:space="preserve">     </w:t>
            </w:r>
            <w:r>
              <w:rPr>
                <w:rFonts w:hint="eastAsia" w:ascii="宋体" w:hAnsi="宋体" w:eastAsia="宋体"/>
              </w:rPr>
              <w:t xml:space="preserve"> 元</w:t>
            </w:r>
          </w:p>
        </w:tc>
      </w:tr>
      <w:tr w14:paraId="539D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363B5518">
            <w:pPr>
              <w:spacing w:line="320" w:lineRule="exact"/>
              <w:jc w:val="center"/>
              <w:textAlignment w:val="center"/>
              <w:rPr>
                <w:rFonts w:hint="eastAsia" w:ascii="宋体" w:hAnsi="宋体" w:eastAsia="宋体"/>
              </w:rPr>
            </w:pPr>
            <w:r>
              <w:rPr>
                <w:rFonts w:ascii="宋体" w:hAnsi="宋体" w:eastAsia="宋体"/>
              </w:rPr>
              <w:t>2</w:t>
            </w:r>
          </w:p>
        </w:tc>
        <w:tc>
          <w:tcPr>
            <w:tcW w:w="1282" w:type="pct"/>
            <w:tcBorders>
              <w:top w:val="single" w:color="auto" w:sz="4" w:space="0"/>
              <w:left w:val="single" w:color="auto" w:sz="4" w:space="0"/>
              <w:bottom w:val="single" w:color="auto" w:sz="4" w:space="0"/>
              <w:right w:val="single" w:color="auto" w:sz="4" w:space="0"/>
            </w:tcBorders>
            <w:vAlign w:val="center"/>
          </w:tcPr>
          <w:p w14:paraId="1D3C403B">
            <w:pPr>
              <w:spacing w:line="320" w:lineRule="exact"/>
              <w:jc w:val="center"/>
              <w:textAlignment w:val="center"/>
              <w:rPr>
                <w:rFonts w:hint="eastAsia" w:ascii="宋体" w:hAnsi="宋体" w:eastAsia="宋体"/>
              </w:rPr>
            </w:pPr>
            <w:r>
              <w:rPr>
                <w:rFonts w:hint="eastAsia" w:ascii="宋体" w:hAnsi="宋体" w:eastAsia="宋体"/>
              </w:rPr>
              <w:t>审核费</w:t>
            </w:r>
          </w:p>
        </w:tc>
        <w:tc>
          <w:tcPr>
            <w:tcW w:w="3294" w:type="pct"/>
            <w:tcBorders>
              <w:top w:val="single" w:color="auto" w:sz="4" w:space="0"/>
              <w:left w:val="single" w:color="auto" w:sz="4" w:space="0"/>
              <w:bottom w:val="single" w:color="auto" w:sz="4" w:space="0"/>
              <w:right w:val="single" w:color="auto" w:sz="4" w:space="0"/>
            </w:tcBorders>
            <w:vAlign w:val="center"/>
          </w:tcPr>
          <w:p w14:paraId="2B78C7FD">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lang w:eastAsia="zh-CN"/>
              </w:rPr>
              <w:t>第一年费用</w:t>
            </w:r>
            <w:r>
              <w:rPr>
                <w:rFonts w:ascii="宋体" w:hAnsi="宋体" w:eastAsia="宋体"/>
              </w:rPr>
              <w:t xml:space="preserve"> </w:t>
            </w:r>
            <w:r>
              <w:rPr>
                <w:rFonts w:ascii="宋体" w:hAnsi="宋体" w:eastAsia="宋体"/>
                <w:u w:val="single"/>
              </w:rPr>
              <w:t xml:space="preserve"> </w:t>
            </w:r>
            <w:r>
              <w:rPr>
                <w:rFonts w:hint="eastAsia" w:ascii="宋体" w:hAnsi="宋体" w:eastAsia="宋体"/>
                <w:u w:val="single"/>
                <w:lang w:val="en-US" w:eastAsia="zh-CN"/>
              </w:rPr>
              <w:t xml:space="preserve">   </w:t>
            </w:r>
            <w:r>
              <w:rPr>
                <w:rFonts w:hint="eastAsia" w:ascii="宋体" w:hAnsi="宋体" w:eastAsia="宋体"/>
                <w:u w:val="single"/>
              </w:rPr>
              <w:t xml:space="preserve"> </w:t>
            </w:r>
            <w:r>
              <w:rPr>
                <w:rFonts w:hint="eastAsia" w:ascii="宋体" w:hAnsi="宋体" w:eastAsia="宋体"/>
              </w:rPr>
              <w:t xml:space="preserve"> 元</w:t>
            </w:r>
          </w:p>
        </w:tc>
      </w:tr>
      <w:tr w14:paraId="5CFC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4996C114">
            <w:pPr>
              <w:spacing w:line="320" w:lineRule="exact"/>
              <w:jc w:val="center"/>
              <w:textAlignment w:val="center"/>
              <w:rPr>
                <w:rFonts w:hint="eastAsia" w:ascii="宋体" w:hAnsi="宋体" w:eastAsia="宋体"/>
              </w:rPr>
            </w:pPr>
            <w:r>
              <w:rPr>
                <w:rFonts w:ascii="宋体" w:hAnsi="宋体" w:eastAsia="宋体"/>
              </w:rPr>
              <w:t>3</w:t>
            </w:r>
          </w:p>
        </w:tc>
        <w:tc>
          <w:tcPr>
            <w:tcW w:w="1282" w:type="pct"/>
            <w:tcBorders>
              <w:top w:val="single" w:color="auto" w:sz="4" w:space="0"/>
              <w:left w:val="single" w:color="auto" w:sz="4" w:space="0"/>
              <w:bottom w:val="single" w:color="auto" w:sz="4" w:space="0"/>
              <w:right w:val="single" w:color="auto" w:sz="4" w:space="0"/>
            </w:tcBorders>
            <w:vAlign w:val="center"/>
          </w:tcPr>
          <w:p w14:paraId="377A023E">
            <w:pPr>
              <w:spacing w:line="320" w:lineRule="exact"/>
              <w:jc w:val="center"/>
              <w:textAlignment w:val="center"/>
              <w:rPr>
                <w:rFonts w:hint="eastAsia" w:ascii="宋体" w:hAnsi="宋体" w:eastAsia="宋体"/>
              </w:rPr>
            </w:pPr>
            <w:r>
              <w:rPr>
                <w:rFonts w:hint="eastAsia" w:ascii="宋体" w:hAnsi="宋体" w:eastAsia="宋体"/>
              </w:rPr>
              <w:t>批准与注册费</w:t>
            </w:r>
          </w:p>
        </w:tc>
        <w:tc>
          <w:tcPr>
            <w:tcW w:w="3294" w:type="pct"/>
            <w:tcBorders>
              <w:top w:val="single" w:color="auto" w:sz="4" w:space="0"/>
              <w:left w:val="single" w:color="auto" w:sz="4" w:space="0"/>
              <w:bottom w:val="single" w:color="auto" w:sz="4" w:space="0"/>
              <w:right w:val="single" w:color="auto" w:sz="4" w:space="0"/>
            </w:tcBorders>
            <w:vAlign w:val="center"/>
          </w:tcPr>
          <w:p w14:paraId="5EB4E687">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lang w:val="en-US" w:eastAsia="zh-CN"/>
              </w:rPr>
              <w:t xml:space="preserve">  </w:t>
            </w:r>
            <w:r>
              <w:rPr>
                <w:rFonts w:hint="eastAsia" w:ascii="宋体" w:hAnsi="宋体" w:eastAsia="宋体"/>
                <w:lang w:eastAsia="zh-CN"/>
              </w:rPr>
              <w:t>第一年费用</w:t>
            </w:r>
            <w:r>
              <w:rPr>
                <w:rFonts w:hint="eastAsia" w:ascii="宋体" w:hAnsi="宋体" w:eastAsia="宋体"/>
              </w:rPr>
              <w:t xml:space="preserve"> </w:t>
            </w:r>
            <w:r>
              <w:rPr>
                <w:rFonts w:hint="eastAsia" w:ascii="宋体" w:hAnsi="宋体" w:eastAsia="宋体"/>
                <w:u w:val="single"/>
                <w:lang w:val="en-US" w:eastAsia="zh-CN"/>
              </w:rPr>
              <w:t xml:space="preserve">     </w:t>
            </w:r>
            <w:r>
              <w:rPr>
                <w:rFonts w:hint="eastAsia" w:ascii="宋体" w:hAnsi="宋体" w:eastAsia="宋体"/>
              </w:rPr>
              <w:t>元</w:t>
            </w:r>
          </w:p>
        </w:tc>
      </w:tr>
      <w:tr w14:paraId="71DA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665FE2F9">
            <w:pPr>
              <w:spacing w:line="320" w:lineRule="exact"/>
              <w:jc w:val="center"/>
              <w:textAlignment w:val="center"/>
              <w:rPr>
                <w:rFonts w:hint="eastAsia" w:ascii="宋体" w:hAnsi="宋体" w:eastAsia="宋体"/>
              </w:rPr>
            </w:pPr>
            <w:r>
              <w:rPr>
                <w:rFonts w:ascii="宋体" w:hAnsi="宋体" w:eastAsia="宋体"/>
              </w:rPr>
              <w:t>4</w:t>
            </w:r>
          </w:p>
        </w:tc>
        <w:tc>
          <w:tcPr>
            <w:tcW w:w="1282" w:type="pct"/>
            <w:tcBorders>
              <w:top w:val="single" w:color="auto" w:sz="4" w:space="0"/>
              <w:left w:val="single" w:color="auto" w:sz="4" w:space="0"/>
              <w:bottom w:val="single" w:color="auto" w:sz="4" w:space="0"/>
              <w:right w:val="single" w:color="auto" w:sz="4" w:space="0"/>
            </w:tcBorders>
            <w:vAlign w:val="center"/>
          </w:tcPr>
          <w:p w14:paraId="07936186">
            <w:pPr>
              <w:spacing w:line="320" w:lineRule="exact"/>
              <w:jc w:val="center"/>
              <w:textAlignment w:val="center"/>
              <w:rPr>
                <w:rFonts w:hint="eastAsia" w:ascii="宋体" w:hAnsi="宋体" w:eastAsia="宋体"/>
              </w:rPr>
            </w:pPr>
            <w:r>
              <w:rPr>
                <w:rFonts w:hint="eastAsia" w:ascii="宋体" w:hAnsi="宋体" w:eastAsia="宋体"/>
              </w:rPr>
              <w:t>证书费</w:t>
            </w:r>
          </w:p>
        </w:tc>
        <w:tc>
          <w:tcPr>
            <w:tcW w:w="3294" w:type="pct"/>
            <w:tcBorders>
              <w:top w:val="single" w:color="auto" w:sz="4" w:space="0"/>
              <w:left w:val="single" w:color="auto" w:sz="4" w:space="0"/>
              <w:bottom w:val="single" w:color="auto" w:sz="4" w:space="0"/>
              <w:right w:val="single" w:color="auto" w:sz="4" w:space="0"/>
            </w:tcBorders>
            <w:vAlign w:val="center"/>
          </w:tcPr>
          <w:p w14:paraId="3C10F6D8">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ascii="宋体" w:hAnsi="宋体" w:eastAsia="宋体"/>
                <w:u w:val="single"/>
              </w:rPr>
              <w:t xml:space="preserve">   </w:t>
            </w:r>
            <w:r>
              <w:rPr>
                <w:rFonts w:hint="eastAsia" w:ascii="宋体" w:hAnsi="宋体" w:eastAsia="宋体"/>
                <w:u w:val="single"/>
              </w:rPr>
              <w:t>/</w:t>
            </w:r>
            <w:r>
              <w:rPr>
                <w:rFonts w:ascii="宋体" w:hAnsi="宋体" w:eastAsia="宋体"/>
                <w:u w:val="single"/>
              </w:rPr>
              <w:t xml:space="preserve">  </w:t>
            </w:r>
            <w:r>
              <w:rPr>
                <w:rFonts w:hint="eastAsia" w:ascii="宋体" w:hAnsi="宋体" w:eastAsia="宋体"/>
                <w:u w:val="single"/>
              </w:rPr>
              <w:t xml:space="preserve"> </w:t>
            </w:r>
            <w:r>
              <w:rPr>
                <w:rFonts w:hint="eastAsia" w:ascii="宋体" w:hAnsi="宋体" w:eastAsia="宋体"/>
              </w:rPr>
              <w:t xml:space="preserve"> 元</w:t>
            </w:r>
          </w:p>
        </w:tc>
      </w:tr>
      <w:tr w14:paraId="6D09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6A4F2029">
            <w:pPr>
              <w:spacing w:line="320" w:lineRule="exact"/>
              <w:jc w:val="center"/>
              <w:textAlignment w:val="center"/>
              <w:rPr>
                <w:rFonts w:hint="eastAsia" w:ascii="宋体" w:hAnsi="宋体" w:eastAsia="宋体"/>
              </w:rPr>
            </w:pPr>
            <w:r>
              <w:rPr>
                <w:rFonts w:hint="eastAsia" w:ascii="宋体" w:hAnsi="宋体" w:eastAsia="宋体"/>
              </w:rPr>
              <w:t>5</w:t>
            </w:r>
          </w:p>
        </w:tc>
        <w:tc>
          <w:tcPr>
            <w:tcW w:w="1282" w:type="pct"/>
            <w:tcBorders>
              <w:top w:val="single" w:color="auto" w:sz="4" w:space="0"/>
              <w:left w:val="single" w:color="auto" w:sz="4" w:space="0"/>
              <w:bottom w:val="single" w:color="auto" w:sz="4" w:space="0"/>
              <w:right w:val="single" w:color="auto" w:sz="4" w:space="0"/>
            </w:tcBorders>
            <w:vAlign w:val="center"/>
          </w:tcPr>
          <w:p w14:paraId="7891BECD">
            <w:pPr>
              <w:spacing w:line="320" w:lineRule="exact"/>
              <w:jc w:val="center"/>
              <w:textAlignment w:val="center"/>
              <w:rPr>
                <w:rFonts w:hint="eastAsia" w:ascii="宋体" w:hAnsi="宋体" w:eastAsia="宋体"/>
              </w:rPr>
            </w:pPr>
            <w:r>
              <w:rPr>
                <w:rFonts w:hint="eastAsia" w:ascii="宋体" w:hAnsi="宋体" w:eastAsia="宋体"/>
              </w:rPr>
              <w:t>差旅费</w:t>
            </w:r>
          </w:p>
        </w:tc>
        <w:tc>
          <w:tcPr>
            <w:tcW w:w="3294" w:type="pct"/>
            <w:tcBorders>
              <w:top w:val="single" w:color="auto" w:sz="4" w:space="0"/>
              <w:left w:val="single" w:color="auto" w:sz="4" w:space="0"/>
              <w:bottom w:val="single" w:color="auto" w:sz="4" w:space="0"/>
              <w:right w:val="single" w:color="auto" w:sz="4" w:space="0"/>
            </w:tcBorders>
            <w:vAlign w:val="center"/>
          </w:tcPr>
          <w:p w14:paraId="0A51AC9F">
            <w:pPr>
              <w:spacing w:line="280" w:lineRule="exact"/>
              <w:jc w:val="left"/>
              <w:textAlignment w:val="center"/>
              <w:rPr>
                <w:rFonts w:hint="eastAsia" w:ascii="宋体" w:hAnsi="宋体" w:eastAsia="宋体"/>
              </w:rPr>
            </w:pPr>
            <w:r>
              <w:rPr>
                <w:rFonts w:hint="eastAsia" w:ascii="宋体" w:hAnsi="宋体" w:eastAsia="宋体" w:cs="宋体"/>
              </w:rPr>
              <w:t xml:space="preserve">□ </w:t>
            </w:r>
            <w:r>
              <w:rPr>
                <w:rFonts w:hint="eastAsia" w:ascii="宋体" w:hAnsi="宋体" w:eastAsia="宋体"/>
              </w:rPr>
              <w:t>差旅费定额包干</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u w:val="single"/>
              </w:rPr>
              <w:t>/</w:t>
            </w:r>
            <w:r>
              <w:rPr>
                <w:rFonts w:ascii="宋体" w:hAnsi="宋体" w:eastAsia="宋体"/>
                <w:u w:val="single"/>
              </w:rPr>
              <w:t xml:space="preserve">  </w:t>
            </w:r>
            <w:r>
              <w:rPr>
                <w:rFonts w:hint="eastAsia" w:ascii="宋体" w:hAnsi="宋体" w:eastAsia="宋体"/>
                <w:u w:val="single"/>
              </w:rPr>
              <w:t xml:space="preserve"> </w:t>
            </w:r>
            <w:r>
              <w:rPr>
                <w:rFonts w:hint="eastAsia" w:ascii="宋体" w:hAnsi="宋体" w:eastAsia="宋体"/>
              </w:rPr>
              <w:t>元（随认证费用一起支付）</w:t>
            </w:r>
          </w:p>
          <w:p w14:paraId="7A5803D5">
            <w:pPr>
              <w:spacing w:line="280" w:lineRule="exact"/>
              <w:jc w:val="left"/>
              <w:textAlignment w:val="center"/>
              <w:rPr>
                <w:rFonts w:hint="eastAsia" w:ascii="宋体" w:hAnsi="宋体" w:eastAsia="宋体"/>
              </w:rPr>
            </w:pPr>
            <w:r>
              <w:rPr>
                <w:rFonts w:hint="eastAsia" w:ascii="宋体" w:hAnsi="宋体" w:eastAsia="宋体" w:cs="宋体"/>
              </w:rPr>
              <w:t xml:space="preserve">□ </w:t>
            </w:r>
            <w:r>
              <w:rPr>
                <w:rFonts w:hint="eastAsia" w:ascii="宋体" w:hAnsi="宋体" w:eastAsia="宋体"/>
              </w:rPr>
              <w:t>按现场确认的实际发生额，现场审核后</w:t>
            </w:r>
            <w:r>
              <w:rPr>
                <w:rFonts w:hint="eastAsia" w:ascii="宋体" w:hAnsi="宋体" w:eastAsia="宋体"/>
                <w:u w:val="single"/>
              </w:rPr>
              <w:t xml:space="preserve"> </w:t>
            </w:r>
            <w:r>
              <w:rPr>
                <w:rFonts w:ascii="宋体" w:hAnsi="宋体" w:eastAsia="宋体"/>
                <w:u w:val="single"/>
              </w:rPr>
              <w:t>5</w:t>
            </w:r>
            <w:r>
              <w:rPr>
                <w:rFonts w:hint="eastAsia" w:ascii="宋体" w:hAnsi="宋体" w:eastAsia="宋体"/>
                <w:u w:val="single"/>
              </w:rPr>
              <w:t xml:space="preserve"> </w:t>
            </w:r>
            <w:r>
              <w:rPr>
                <w:rFonts w:ascii="宋体" w:hAnsi="宋体" w:eastAsia="宋体"/>
              </w:rPr>
              <w:t>日内支付</w:t>
            </w:r>
          </w:p>
          <w:p w14:paraId="1D980BCD">
            <w:pPr>
              <w:spacing w:line="280" w:lineRule="exact"/>
              <w:jc w:val="left"/>
              <w:textAlignment w:val="center"/>
              <w:rPr>
                <w:rFonts w:hint="eastAsia" w:ascii="宋体" w:hAnsi="宋体" w:eastAsia="宋体"/>
              </w:rPr>
            </w:pPr>
            <w:r>
              <w:rPr>
                <w:rFonts w:hint="eastAsia" w:ascii="宋体" w:hAnsi="宋体" w:eastAsia="宋体" w:cs="Segoe UI Symbol"/>
              </w:rPr>
              <w:t>■</w:t>
            </w:r>
            <w:r>
              <w:rPr>
                <w:rFonts w:hint="eastAsia" w:ascii="宋体" w:hAnsi="宋体" w:eastAsia="宋体" w:cs="宋体"/>
              </w:rPr>
              <w:t xml:space="preserve"> </w:t>
            </w:r>
            <w:r>
              <w:rPr>
                <w:rFonts w:hint="eastAsia" w:ascii="宋体" w:hAnsi="宋体" w:eastAsia="宋体"/>
              </w:rPr>
              <w:t>按现场确认的实际发生额，乙方承担</w:t>
            </w:r>
          </w:p>
        </w:tc>
      </w:tr>
      <w:tr w14:paraId="2E32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1E1C3528">
            <w:pPr>
              <w:spacing w:line="320" w:lineRule="exact"/>
              <w:jc w:val="center"/>
              <w:textAlignment w:val="center"/>
              <w:rPr>
                <w:rFonts w:hint="eastAsia" w:ascii="宋体" w:hAnsi="宋体" w:eastAsia="宋体"/>
              </w:rPr>
            </w:pPr>
            <w:r>
              <w:rPr>
                <w:rFonts w:ascii="宋体" w:hAnsi="宋体" w:eastAsia="宋体"/>
              </w:rPr>
              <w:t>6</w:t>
            </w:r>
          </w:p>
        </w:tc>
        <w:tc>
          <w:tcPr>
            <w:tcW w:w="1282" w:type="pct"/>
            <w:tcBorders>
              <w:top w:val="single" w:color="auto" w:sz="4" w:space="0"/>
              <w:left w:val="single" w:color="auto" w:sz="4" w:space="0"/>
              <w:bottom w:val="single" w:color="auto" w:sz="4" w:space="0"/>
              <w:right w:val="single" w:color="auto" w:sz="4" w:space="0"/>
            </w:tcBorders>
            <w:vAlign w:val="center"/>
          </w:tcPr>
          <w:p w14:paraId="3B300D62">
            <w:pPr>
              <w:spacing w:line="320" w:lineRule="exact"/>
              <w:jc w:val="center"/>
              <w:textAlignment w:val="center"/>
              <w:rPr>
                <w:rFonts w:hint="eastAsia" w:ascii="宋体" w:hAnsi="宋体" w:eastAsia="宋体"/>
              </w:rPr>
            </w:pPr>
            <w:r>
              <w:rPr>
                <w:rFonts w:hint="eastAsia" w:ascii="宋体" w:hAnsi="宋体" w:eastAsia="宋体"/>
              </w:rPr>
              <w:t>其它</w:t>
            </w:r>
          </w:p>
        </w:tc>
        <w:tc>
          <w:tcPr>
            <w:tcW w:w="3294" w:type="pct"/>
            <w:tcBorders>
              <w:top w:val="single" w:color="auto" w:sz="4" w:space="0"/>
              <w:left w:val="single" w:color="auto" w:sz="4" w:space="0"/>
              <w:bottom w:val="single" w:color="auto" w:sz="4" w:space="0"/>
              <w:right w:val="single" w:color="auto" w:sz="4" w:space="0"/>
            </w:tcBorders>
            <w:vAlign w:val="center"/>
          </w:tcPr>
          <w:p w14:paraId="3D7E37E0">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ascii="宋体" w:hAnsi="宋体" w:eastAsia="宋体"/>
                <w:u w:val="single"/>
              </w:rPr>
              <w:t xml:space="preserve">   </w:t>
            </w:r>
            <w:r>
              <w:rPr>
                <w:rFonts w:hint="eastAsia" w:ascii="宋体" w:hAnsi="宋体" w:eastAsia="宋体"/>
                <w:u w:val="single"/>
              </w:rPr>
              <w:t>/</w:t>
            </w:r>
            <w:r>
              <w:rPr>
                <w:rFonts w:ascii="宋体" w:hAnsi="宋体" w:eastAsia="宋体"/>
                <w:u w:val="single"/>
              </w:rPr>
              <w:t xml:space="preserve">  </w:t>
            </w:r>
            <w:r>
              <w:rPr>
                <w:rFonts w:hint="eastAsia" w:ascii="宋体" w:hAnsi="宋体" w:eastAsia="宋体"/>
                <w:u w:val="single"/>
              </w:rPr>
              <w:t xml:space="preserve"> </w:t>
            </w:r>
            <w:r>
              <w:rPr>
                <w:rFonts w:hint="eastAsia" w:ascii="宋体" w:hAnsi="宋体" w:eastAsia="宋体"/>
              </w:rPr>
              <w:t xml:space="preserve"> 元</w:t>
            </w:r>
          </w:p>
        </w:tc>
      </w:tr>
      <w:tr w14:paraId="192D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exact"/>
          <w:jc w:val="center"/>
        </w:trPr>
        <w:tc>
          <w:tcPr>
            <w:tcW w:w="1706" w:type="pct"/>
            <w:gridSpan w:val="2"/>
            <w:tcBorders>
              <w:top w:val="single" w:color="auto" w:sz="4" w:space="0"/>
              <w:left w:val="single" w:color="auto" w:sz="4" w:space="0"/>
              <w:bottom w:val="single" w:color="auto" w:sz="4" w:space="0"/>
              <w:right w:val="single" w:color="auto" w:sz="4" w:space="0"/>
            </w:tcBorders>
            <w:vAlign w:val="center"/>
          </w:tcPr>
          <w:p w14:paraId="5F8AD203">
            <w:pPr>
              <w:spacing w:line="320" w:lineRule="exact"/>
              <w:jc w:val="center"/>
              <w:textAlignment w:val="center"/>
              <w:rPr>
                <w:rFonts w:hint="eastAsia" w:ascii="宋体" w:hAnsi="宋体" w:eastAsia="宋体"/>
                <w:b/>
                <w:sz w:val="24"/>
              </w:rPr>
            </w:pPr>
            <w:r>
              <w:rPr>
                <w:rFonts w:hint="eastAsia" w:ascii="宋体" w:hAnsi="宋体" w:eastAsia="宋体"/>
                <w:b/>
                <w:sz w:val="24"/>
              </w:rPr>
              <w:t>认证费合计</w:t>
            </w:r>
          </w:p>
        </w:tc>
        <w:tc>
          <w:tcPr>
            <w:tcW w:w="3294" w:type="pct"/>
            <w:tcBorders>
              <w:top w:val="single" w:color="auto" w:sz="4" w:space="0"/>
              <w:left w:val="single" w:color="auto" w:sz="4" w:space="0"/>
              <w:bottom w:val="single" w:color="auto" w:sz="4" w:space="0"/>
              <w:right w:val="single" w:color="auto" w:sz="4" w:space="0"/>
            </w:tcBorders>
            <w:vAlign w:val="center"/>
          </w:tcPr>
          <w:p w14:paraId="2BD7C5AC">
            <w:pPr>
              <w:spacing w:line="320" w:lineRule="exact"/>
              <w:jc w:val="center"/>
              <w:textAlignment w:val="center"/>
              <w:rPr>
                <w:rFonts w:hint="eastAsia" w:ascii="宋体" w:hAnsi="宋体" w:eastAsia="宋体"/>
                <w:b/>
                <w:sz w:val="24"/>
              </w:rPr>
            </w:pPr>
            <w:r>
              <w:rPr>
                <w:rFonts w:hint="eastAsia" w:ascii="宋体" w:hAnsi="宋体" w:eastAsia="宋体"/>
                <w:b/>
                <w:sz w:val="24"/>
              </w:rPr>
              <w:t>￥：</w:t>
            </w:r>
            <w:r>
              <w:rPr>
                <w:rFonts w:hint="eastAsia" w:ascii="宋体" w:hAnsi="宋体" w:eastAsia="宋体"/>
                <w:b/>
                <w:sz w:val="24"/>
                <w:lang w:val="en-US" w:eastAsia="zh-CN"/>
              </w:rPr>
              <w:t xml:space="preserve">   元</w:t>
            </w:r>
            <w:r>
              <w:rPr>
                <w:rFonts w:hint="eastAsia" w:ascii="宋体" w:hAnsi="宋体" w:eastAsia="宋体"/>
                <w:b/>
                <w:sz w:val="24"/>
              </w:rPr>
              <w:t>；</w:t>
            </w:r>
          </w:p>
          <w:p w14:paraId="6BA7A337">
            <w:pPr>
              <w:spacing w:line="320" w:lineRule="exact"/>
              <w:jc w:val="center"/>
              <w:textAlignment w:val="center"/>
              <w:rPr>
                <w:rFonts w:hint="eastAsia" w:ascii="宋体" w:hAnsi="宋体" w:eastAsia="宋体"/>
                <w:b/>
                <w:sz w:val="24"/>
              </w:rPr>
            </w:pPr>
            <w:r>
              <w:rPr>
                <w:rFonts w:hint="eastAsia" w:ascii="宋体" w:hAnsi="宋体" w:eastAsia="宋体"/>
                <w:b/>
                <w:sz w:val="24"/>
              </w:rPr>
              <w:t>大写：</w:t>
            </w:r>
            <w:r>
              <w:rPr>
                <w:rFonts w:hint="eastAsia" w:ascii="宋体" w:hAnsi="宋体" w:eastAsia="宋体"/>
                <w:b/>
                <w:sz w:val="24"/>
                <w:lang w:val="en-US" w:eastAsia="zh-CN"/>
              </w:rPr>
              <w:t xml:space="preserve">   元</w:t>
            </w:r>
            <w:r>
              <w:rPr>
                <w:rFonts w:hint="eastAsia" w:ascii="宋体" w:hAnsi="宋体" w:eastAsia="宋体"/>
                <w:b/>
                <w:sz w:val="24"/>
              </w:rPr>
              <w:t>整</w:t>
            </w:r>
          </w:p>
        </w:tc>
      </w:tr>
      <w:tr w14:paraId="063E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7D8599F5">
            <w:pPr>
              <w:spacing w:line="320" w:lineRule="exact"/>
              <w:textAlignment w:val="center"/>
              <w:rPr>
                <w:rFonts w:hint="eastAsia" w:ascii="宋体" w:hAnsi="宋体" w:eastAsia="宋体"/>
              </w:rPr>
            </w:pPr>
            <w:r>
              <w:rPr>
                <w:rFonts w:hint="eastAsia" w:ascii="宋体" w:hAnsi="宋体" w:eastAsia="宋体"/>
                <w:b/>
                <w:bCs/>
              </w:rPr>
              <w:t>序号</w:t>
            </w:r>
          </w:p>
        </w:tc>
        <w:tc>
          <w:tcPr>
            <w:tcW w:w="1282" w:type="pct"/>
            <w:tcBorders>
              <w:top w:val="single" w:color="auto" w:sz="4" w:space="0"/>
              <w:left w:val="single" w:color="auto" w:sz="4" w:space="0"/>
              <w:bottom w:val="single" w:color="auto" w:sz="4" w:space="0"/>
              <w:right w:val="single" w:color="auto" w:sz="4" w:space="0"/>
            </w:tcBorders>
            <w:vAlign w:val="center"/>
          </w:tcPr>
          <w:p w14:paraId="09703F3F">
            <w:pPr>
              <w:spacing w:line="320" w:lineRule="exact"/>
              <w:jc w:val="center"/>
              <w:textAlignment w:val="center"/>
              <w:rPr>
                <w:rFonts w:hint="eastAsia" w:ascii="宋体" w:hAnsi="宋体" w:eastAsia="宋体"/>
              </w:rPr>
            </w:pPr>
            <w:r>
              <w:rPr>
                <w:rFonts w:hint="eastAsia" w:ascii="宋体" w:hAnsi="宋体" w:eastAsia="宋体"/>
                <w:b/>
                <w:bCs/>
              </w:rPr>
              <w:t>项     目</w:t>
            </w:r>
          </w:p>
        </w:tc>
        <w:tc>
          <w:tcPr>
            <w:tcW w:w="3294" w:type="pct"/>
            <w:tcBorders>
              <w:top w:val="single" w:color="auto" w:sz="4" w:space="0"/>
              <w:left w:val="single" w:color="auto" w:sz="4" w:space="0"/>
              <w:bottom w:val="single" w:color="auto" w:sz="4" w:space="0"/>
              <w:right w:val="single" w:color="auto" w:sz="4" w:space="0"/>
            </w:tcBorders>
            <w:vAlign w:val="center"/>
          </w:tcPr>
          <w:p w14:paraId="32371573">
            <w:pPr>
              <w:spacing w:line="320" w:lineRule="exact"/>
              <w:jc w:val="center"/>
              <w:textAlignment w:val="center"/>
              <w:rPr>
                <w:rFonts w:hint="eastAsia" w:ascii="宋体" w:hAnsi="宋体" w:eastAsia="宋体"/>
              </w:rPr>
            </w:pPr>
            <w:r>
              <w:rPr>
                <w:rFonts w:hint="eastAsia" w:ascii="宋体" w:hAnsi="宋体" w:eastAsia="宋体"/>
                <w:b/>
                <w:bCs/>
              </w:rPr>
              <w:t>费    用</w:t>
            </w:r>
          </w:p>
        </w:tc>
      </w:tr>
      <w:tr w14:paraId="7375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706" w:type="pct"/>
            <w:gridSpan w:val="2"/>
            <w:tcBorders>
              <w:top w:val="single" w:color="auto" w:sz="4" w:space="0"/>
              <w:left w:val="single" w:color="auto" w:sz="4" w:space="0"/>
              <w:bottom w:val="single" w:color="auto" w:sz="4" w:space="0"/>
              <w:right w:val="single" w:color="auto" w:sz="4" w:space="0"/>
            </w:tcBorders>
            <w:vAlign w:val="center"/>
          </w:tcPr>
          <w:p w14:paraId="2E91C157">
            <w:pPr>
              <w:spacing w:line="320" w:lineRule="exact"/>
              <w:jc w:val="center"/>
              <w:textAlignment w:val="center"/>
              <w:rPr>
                <w:rFonts w:hint="eastAsia" w:ascii="宋体" w:hAnsi="宋体" w:eastAsia="宋体"/>
              </w:rPr>
            </w:pPr>
            <w:r>
              <w:rPr>
                <w:rFonts w:hint="eastAsia" w:ascii="宋体" w:hAnsi="宋体" w:eastAsia="宋体"/>
              </w:rPr>
              <w:t>认证类型</w:t>
            </w:r>
          </w:p>
        </w:tc>
        <w:tc>
          <w:tcPr>
            <w:tcW w:w="3294" w:type="pct"/>
            <w:tcBorders>
              <w:top w:val="single" w:color="auto" w:sz="4" w:space="0"/>
              <w:left w:val="single" w:color="auto" w:sz="4" w:space="0"/>
              <w:bottom w:val="single" w:color="auto" w:sz="4" w:space="0"/>
              <w:right w:val="single" w:color="auto" w:sz="4" w:space="0"/>
            </w:tcBorders>
            <w:vAlign w:val="center"/>
          </w:tcPr>
          <w:p w14:paraId="28B2EE8A">
            <w:pPr>
              <w:spacing w:line="320" w:lineRule="exact"/>
              <w:textAlignment w:val="center"/>
              <w:rPr>
                <w:rFonts w:hint="eastAsia" w:ascii="宋体" w:hAnsi="宋体" w:eastAsia="宋体"/>
                <w:szCs w:val="21"/>
              </w:rPr>
            </w:pPr>
            <w:r>
              <w:rPr>
                <w:rFonts w:hint="eastAsia" w:ascii="宋体" w:hAnsi="宋体" w:eastAsia="宋体" w:cs="宋体"/>
              </w:rPr>
              <w:t>□</w:t>
            </w:r>
            <w:r>
              <w:rPr>
                <w:rFonts w:hint="eastAsia" w:ascii="宋体" w:hAnsi="宋体" w:eastAsia="宋体"/>
              </w:rPr>
              <w:t xml:space="preserve">年度监督 </w:t>
            </w:r>
            <w:r>
              <w:rPr>
                <w:rFonts w:ascii="宋体" w:hAnsi="宋体" w:eastAsia="宋体"/>
              </w:rPr>
              <w:t xml:space="preserve"> </w:t>
            </w:r>
            <w:r>
              <w:rPr>
                <w:rFonts w:hint="eastAsia" w:ascii="宋体" w:hAnsi="宋体" w:eastAsia="宋体" w:cs="宋体"/>
              </w:rPr>
              <w:t>□</w:t>
            </w:r>
            <w:r>
              <w:rPr>
                <w:rFonts w:hint="eastAsia" w:ascii="宋体" w:hAnsi="宋体" w:eastAsia="宋体"/>
              </w:rPr>
              <w:t>其它：</w:t>
            </w:r>
          </w:p>
        </w:tc>
      </w:tr>
      <w:tr w14:paraId="03F7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0D053484">
            <w:pPr>
              <w:spacing w:line="320" w:lineRule="exact"/>
              <w:jc w:val="center"/>
              <w:textAlignment w:val="center"/>
              <w:rPr>
                <w:rFonts w:hint="eastAsia" w:ascii="宋体" w:hAnsi="宋体" w:eastAsia="宋体"/>
              </w:rPr>
            </w:pPr>
            <w:r>
              <w:rPr>
                <w:rFonts w:hint="eastAsia" w:ascii="宋体" w:hAnsi="宋体" w:eastAsia="宋体"/>
              </w:rPr>
              <w:t>1</w:t>
            </w:r>
          </w:p>
        </w:tc>
        <w:tc>
          <w:tcPr>
            <w:tcW w:w="1282" w:type="pct"/>
            <w:tcBorders>
              <w:top w:val="single" w:color="auto" w:sz="4" w:space="0"/>
              <w:left w:val="single" w:color="auto" w:sz="4" w:space="0"/>
              <w:bottom w:val="single" w:color="auto" w:sz="4" w:space="0"/>
              <w:right w:val="single" w:color="auto" w:sz="4" w:space="0"/>
            </w:tcBorders>
            <w:vAlign w:val="center"/>
          </w:tcPr>
          <w:p w14:paraId="1BBC6D85">
            <w:pPr>
              <w:spacing w:line="320" w:lineRule="exact"/>
              <w:jc w:val="center"/>
              <w:textAlignment w:val="center"/>
              <w:rPr>
                <w:rFonts w:hint="eastAsia" w:ascii="宋体" w:hAnsi="宋体" w:eastAsia="宋体"/>
              </w:rPr>
            </w:pPr>
            <w:r>
              <w:rPr>
                <w:rFonts w:hint="eastAsia" w:ascii="宋体" w:hAnsi="宋体" w:eastAsia="宋体"/>
              </w:rPr>
              <w:t>审核费</w:t>
            </w:r>
          </w:p>
        </w:tc>
        <w:tc>
          <w:tcPr>
            <w:tcW w:w="3294" w:type="pct"/>
            <w:tcBorders>
              <w:top w:val="single" w:color="auto" w:sz="4" w:space="0"/>
              <w:left w:val="single" w:color="auto" w:sz="4" w:space="0"/>
              <w:bottom w:val="single" w:color="auto" w:sz="4" w:space="0"/>
              <w:right w:val="single" w:color="auto" w:sz="4" w:space="0"/>
            </w:tcBorders>
            <w:vAlign w:val="center"/>
          </w:tcPr>
          <w:p w14:paraId="26C23852">
            <w:pPr>
              <w:spacing w:line="320" w:lineRule="exact"/>
              <w:jc w:val="center"/>
              <w:textAlignment w:val="center"/>
              <w:rPr>
                <w:rFonts w:hint="eastAsia" w:ascii="宋体" w:hAnsi="宋体" w:eastAsia="宋体"/>
                <w:lang w:val="en-US" w:eastAsia="zh-CN"/>
              </w:rPr>
            </w:pPr>
            <w:r>
              <w:rPr>
                <w:rFonts w:hint="eastAsia" w:ascii="宋体" w:hAnsi="宋体" w:eastAsia="宋体"/>
              </w:rPr>
              <w:t xml:space="preserve">                 </w:t>
            </w:r>
            <w:r>
              <w:rPr>
                <w:rFonts w:hint="eastAsia" w:ascii="宋体" w:hAnsi="宋体" w:eastAsia="宋体"/>
                <w:lang w:val="en-US" w:eastAsia="zh-CN"/>
              </w:rPr>
              <w:t>第二年、第三年费用</w:t>
            </w:r>
            <w:r>
              <w:rPr>
                <w:rFonts w:ascii="宋体" w:hAnsi="宋体" w:eastAsia="宋体"/>
              </w:rPr>
              <w:t xml:space="preserve"> </w:t>
            </w:r>
            <w:r>
              <w:rPr>
                <w:rFonts w:ascii="宋体" w:hAnsi="宋体" w:eastAsia="宋体"/>
                <w:u w:val="single"/>
              </w:rPr>
              <w:t xml:space="preserve"> </w:t>
            </w:r>
            <w:r>
              <w:rPr>
                <w:rFonts w:hint="eastAsia" w:ascii="宋体" w:hAnsi="宋体" w:eastAsia="宋体"/>
                <w:u w:val="single"/>
                <w:lang w:val="en-US" w:eastAsia="zh-CN"/>
              </w:rPr>
              <w:t xml:space="preserve">    </w:t>
            </w:r>
            <w:r>
              <w:rPr>
                <w:rFonts w:hint="eastAsia" w:ascii="宋体" w:hAnsi="宋体" w:eastAsia="宋体"/>
                <w:u w:val="single"/>
              </w:rPr>
              <w:t xml:space="preserve"> </w:t>
            </w:r>
            <w:r>
              <w:rPr>
                <w:rFonts w:hint="eastAsia" w:ascii="宋体" w:hAnsi="宋体" w:eastAsia="宋体"/>
              </w:rPr>
              <w:t xml:space="preserve"> 元</w:t>
            </w:r>
            <w:r>
              <w:rPr>
                <w:rFonts w:hint="eastAsia" w:ascii="宋体" w:hAnsi="宋体" w:eastAsia="宋体"/>
                <w:lang w:val="en-US" w:eastAsia="zh-CN"/>
              </w:rPr>
              <w:t>/2年</w:t>
            </w:r>
          </w:p>
        </w:tc>
      </w:tr>
      <w:tr w14:paraId="0E24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471DEEDE">
            <w:pPr>
              <w:spacing w:line="320" w:lineRule="exact"/>
              <w:jc w:val="center"/>
              <w:textAlignment w:val="center"/>
              <w:rPr>
                <w:rFonts w:hint="eastAsia" w:ascii="宋体" w:hAnsi="宋体" w:eastAsia="宋体"/>
              </w:rPr>
            </w:pPr>
            <w:r>
              <w:rPr>
                <w:rFonts w:hint="eastAsia" w:ascii="宋体" w:hAnsi="宋体" w:eastAsia="宋体"/>
              </w:rPr>
              <w:t>2</w:t>
            </w:r>
          </w:p>
        </w:tc>
        <w:tc>
          <w:tcPr>
            <w:tcW w:w="1282" w:type="pct"/>
            <w:tcBorders>
              <w:top w:val="single" w:color="auto" w:sz="4" w:space="0"/>
              <w:left w:val="single" w:color="auto" w:sz="4" w:space="0"/>
              <w:bottom w:val="single" w:color="auto" w:sz="4" w:space="0"/>
              <w:right w:val="single" w:color="auto" w:sz="4" w:space="0"/>
            </w:tcBorders>
            <w:vAlign w:val="center"/>
          </w:tcPr>
          <w:p w14:paraId="6261A2DF">
            <w:pPr>
              <w:spacing w:line="320" w:lineRule="exact"/>
              <w:jc w:val="center"/>
              <w:textAlignment w:val="center"/>
              <w:rPr>
                <w:rFonts w:hint="eastAsia" w:ascii="宋体" w:hAnsi="宋体" w:eastAsia="宋体"/>
              </w:rPr>
            </w:pPr>
            <w:r>
              <w:rPr>
                <w:rFonts w:hint="eastAsia" w:ascii="宋体" w:hAnsi="宋体" w:eastAsia="宋体"/>
              </w:rPr>
              <w:t>年金(含标志使用费)</w:t>
            </w:r>
          </w:p>
        </w:tc>
        <w:tc>
          <w:tcPr>
            <w:tcW w:w="3294" w:type="pct"/>
            <w:tcBorders>
              <w:top w:val="single" w:color="auto" w:sz="4" w:space="0"/>
              <w:left w:val="single" w:color="auto" w:sz="4" w:space="0"/>
              <w:bottom w:val="single" w:color="auto" w:sz="4" w:space="0"/>
              <w:right w:val="single" w:color="auto" w:sz="4" w:space="0"/>
            </w:tcBorders>
            <w:vAlign w:val="center"/>
          </w:tcPr>
          <w:p w14:paraId="56B23840">
            <w:pPr>
              <w:spacing w:line="320" w:lineRule="exact"/>
              <w:jc w:val="center"/>
              <w:textAlignment w:val="center"/>
              <w:rPr>
                <w:rFonts w:hint="eastAsia" w:ascii="宋体" w:hAnsi="宋体" w:eastAsia="宋体"/>
                <w:lang w:val="en-US" w:eastAsia="zh-CN"/>
              </w:rPr>
            </w:pPr>
            <w:r>
              <w:rPr>
                <w:rFonts w:hint="eastAsia" w:ascii="宋体" w:hAnsi="宋体" w:eastAsia="宋体"/>
              </w:rPr>
              <w:t xml:space="preserve">                </w:t>
            </w:r>
            <w:r>
              <w:rPr>
                <w:rFonts w:hint="eastAsia" w:ascii="宋体" w:hAnsi="宋体" w:eastAsia="宋体"/>
                <w:lang w:val="en-US" w:eastAsia="zh-CN"/>
              </w:rPr>
              <w:t>第二年、第三年费用</w:t>
            </w:r>
            <w:r>
              <w:rPr>
                <w:rFonts w:ascii="宋体" w:hAnsi="宋体" w:eastAsia="宋体"/>
              </w:rPr>
              <w:t xml:space="preserve"> </w:t>
            </w:r>
            <w:r>
              <w:rPr>
                <w:rFonts w:hint="eastAsia" w:ascii="宋体" w:hAnsi="宋体" w:eastAsia="宋体"/>
                <w:u w:val="single"/>
              </w:rPr>
              <w:t xml:space="preserve"> </w:t>
            </w:r>
            <w:r>
              <w:rPr>
                <w:rFonts w:hint="eastAsia" w:ascii="宋体" w:hAnsi="宋体" w:eastAsia="宋体"/>
                <w:u w:val="single"/>
                <w:lang w:val="en-US" w:eastAsia="zh-CN"/>
              </w:rPr>
              <w:t xml:space="preserve">    </w:t>
            </w:r>
            <w:r>
              <w:rPr>
                <w:rFonts w:hint="eastAsia" w:ascii="宋体" w:hAnsi="宋体" w:eastAsia="宋体"/>
                <w:u w:val="single"/>
              </w:rPr>
              <w:t xml:space="preserve"> </w:t>
            </w:r>
            <w:r>
              <w:rPr>
                <w:rFonts w:hint="eastAsia" w:ascii="宋体" w:hAnsi="宋体" w:eastAsia="宋体"/>
              </w:rPr>
              <w:t xml:space="preserve"> 元</w:t>
            </w:r>
            <w:r>
              <w:rPr>
                <w:rFonts w:hint="eastAsia" w:ascii="宋体" w:hAnsi="宋体" w:eastAsia="宋体"/>
                <w:lang w:val="en-US" w:eastAsia="zh-CN"/>
              </w:rPr>
              <w:t>/2年</w:t>
            </w:r>
          </w:p>
        </w:tc>
      </w:tr>
      <w:tr w14:paraId="2AD3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3659F0F9">
            <w:pPr>
              <w:spacing w:line="320" w:lineRule="exact"/>
              <w:jc w:val="center"/>
              <w:textAlignment w:val="center"/>
              <w:rPr>
                <w:rFonts w:hint="eastAsia" w:ascii="宋体" w:hAnsi="宋体" w:eastAsia="宋体"/>
              </w:rPr>
            </w:pPr>
            <w:r>
              <w:rPr>
                <w:rFonts w:ascii="宋体" w:hAnsi="宋体" w:eastAsia="宋体"/>
              </w:rPr>
              <w:t>3</w:t>
            </w:r>
          </w:p>
        </w:tc>
        <w:tc>
          <w:tcPr>
            <w:tcW w:w="1282" w:type="pct"/>
            <w:tcBorders>
              <w:top w:val="single" w:color="auto" w:sz="4" w:space="0"/>
              <w:left w:val="single" w:color="auto" w:sz="4" w:space="0"/>
              <w:bottom w:val="single" w:color="auto" w:sz="4" w:space="0"/>
              <w:right w:val="single" w:color="auto" w:sz="4" w:space="0"/>
            </w:tcBorders>
            <w:vAlign w:val="center"/>
          </w:tcPr>
          <w:p w14:paraId="337E5A99">
            <w:pPr>
              <w:spacing w:line="320" w:lineRule="exact"/>
              <w:jc w:val="center"/>
              <w:textAlignment w:val="center"/>
              <w:rPr>
                <w:rFonts w:hint="eastAsia" w:ascii="宋体" w:hAnsi="宋体" w:eastAsia="宋体"/>
              </w:rPr>
            </w:pPr>
            <w:r>
              <w:rPr>
                <w:rFonts w:hint="eastAsia" w:ascii="宋体" w:hAnsi="宋体" w:eastAsia="宋体"/>
              </w:rPr>
              <w:t>差旅费</w:t>
            </w:r>
          </w:p>
        </w:tc>
        <w:tc>
          <w:tcPr>
            <w:tcW w:w="3294" w:type="pct"/>
            <w:tcBorders>
              <w:top w:val="single" w:color="auto" w:sz="4" w:space="0"/>
              <w:left w:val="single" w:color="auto" w:sz="4" w:space="0"/>
              <w:bottom w:val="single" w:color="auto" w:sz="4" w:space="0"/>
              <w:right w:val="single" w:color="auto" w:sz="4" w:space="0"/>
            </w:tcBorders>
            <w:vAlign w:val="center"/>
          </w:tcPr>
          <w:p w14:paraId="235B0533">
            <w:pPr>
              <w:spacing w:line="280" w:lineRule="exact"/>
              <w:jc w:val="left"/>
              <w:textAlignment w:val="center"/>
              <w:rPr>
                <w:rFonts w:hint="eastAsia" w:ascii="宋体" w:hAnsi="宋体" w:eastAsia="宋体"/>
              </w:rPr>
            </w:pPr>
            <w:r>
              <w:rPr>
                <w:rFonts w:hint="eastAsia" w:ascii="宋体" w:hAnsi="宋体" w:eastAsia="宋体" w:cs="宋体"/>
                <w:lang w:eastAsia="zh-CN"/>
              </w:rPr>
              <w:t>□</w:t>
            </w:r>
            <w:r>
              <w:rPr>
                <w:rFonts w:hint="eastAsia" w:ascii="宋体" w:hAnsi="宋体" w:eastAsia="宋体" w:cs="宋体"/>
              </w:rPr>
              <w:t xml:space="preserve"> </w:t>
            </w:r>
            <w:r>
              <w:rPr>
                <w:rFonts w:hint="eastAsia" w:ascii="宋体" w:hAnsi="宋体" w:eastAsia="宋体"/>
              </w:rPr>
              <w:t>差旅费定额包干</w:t>
            </w:r>
            <w:r>
              <w:rPr>
                <w:rFonts w:hint="eastAsia" w:ascii="宋体" w:hAnsi="宋体" w:eastAsia="宋体"/>
                <w:u w:val="single"/>
              </w:rPr>
              <w:t xml:space="preserve"> </w:t>
            </w:r>
            <w:r>
              <w:rPr>
                <w:rFonts w:ascii="宋体" w:hAnsi="宋体" w:eastAsia="宋体"/>
                <w:u w:val="single"/>
              </w:rPr>
              <w:t xml:space="preserve">  </w:t>
            </w:r>
            <w:r>
              <w:rPr>
                <w:rFonts w:hint="eastAsia" w:ascii="宋体" w:hAnsi="宋体" w:eastAsia="宋体"/>
                <w:u w:val="single"/>
              </w:rPr>
              <w:t>/</w:t>
            </w:r>
            <w:r>
              <w:rPr>
                <w:rFonts w:ascii="宋体" w:hAnsi="宋体" w:eastAsia="宋体"/>
                <w:u w:val="single"/>
              </w:rPr>
              <w:t xml:space="preserve">  </w:t>
            </w:r>
            <w:r>
              <w:rPr>
                <w:rFonts w:hint="eastAsia" w:ascii="宋体" w:hAnsi="宋体" w:eastAsia="宋体"/>
                <w:u w:val="single"/>
              </w:rPr>
              <w:t xml:space="preserve"> </w:t>
            </w:r>
            <w:r>
              <w:rPr>
                <w:rFonts w:hint="eastAsia" w:ascii="宋体" w:hAnsi="宋体" w:eastAsia="宋体"/>
              </w:rPr>
              <w:t>元（随认证费用一起支付）</w:t>
            </w:r>
          </w:p>
          <w:p w14:paraId="75E340FA">
            <w:pPr>
              <w:spacing w:line="280" w:lineRule="exact"/>
              <w:jc w:val="left"/>
              <w:textAlignment w:val="center"/>
              <w:rPr>
                <w:rFonts w:hint="eastAsia" w:ascii="宋体" w:hAnsi="宋体" w:eastAsia="宋体"/>
              </w:rPr>
            </w:pPr>
            <w:r>
              <w:rPr>
                <w:rFonts w:hint="eastAsia" w:ascii="宋体" w:hAnsi="宋体" w:eastAsia="宋体" w:cs="宋体"/>
                <w:lang w:eastAsia="zh-CN"/>
              </w:rPr>
              <w:t>□</w:t>
            </w:r>
            <w:r>
              <w:rPr>
                <w:rFonts w:hint="eastAsia" w:ascii="宋体" w:hAnsi="宋体" w:eastAsia="宋体" w:cs="宋体"/>
              </w:rPr>
              <w:t xml:space="preserve"> </w:t>
            </w:r>
            <w:r>
              <w:rPr>
                <w:rFonts w:hint="eastAsia" w:ascii="宋体" w:hAnsi="宋体" w:eastAsia="宋体"/>
              </w:rPr>
              <w:t>按现场确认的实际发生额，现场审核后</w:t>
            </w:r>
            <w:r>
              <w:rPr>
                <w:rFonts w:hint="eastAsia" w:ascii="宋体" w:hAnsi="宋体" w:eastAsia="宋体"/>
                <w:u w:val="single"/>
              </w:rPr>
              <w:t xml:space="preserve"> </w:t>
            </w:r>
            <w:r>
              <w:rPr>
                <w:rFonts w:ascii="宋体" w:hAnsi="宋体" w:eastAsia="宋体"/>
                <w:u w:val="single"/>
              </w:rPr>
              <w:t>5</w:t>
            </w:r>
            <w:r>
              <w:rPr>
                <w:rFonts w:hint="eastAsia" w:ascii="宋体" w:hAnsi="宋体" w:eastAsia="宋体"/>
                <w:u w:val="single"/>
              </w:rPr>
              <w:t xml:space="preserve"> </w:t>
            </w:r>
            <w:r>
              <w:rPr>
                <w:rFonts w:ascii="宋体" w:hAnsi="宋体" w:eastAsia="宋体"/>
              </w:rPr>
              <w:t>日内支付</w:t>
            </w:r>
          </w:p>
          <w:p w14:paraId="18059FE6">
            <w:pPr>
              <w:spacing w:line="280" w:lineRule="exact"/>
              <w:jc w:val="left"/>
              <w:textAlignment w:val="center"/>
              <w:rPr>
                <w:rFonts w:hint="eastAsia" w:ascii="宋体" w:hAnsi="宋体" w:eastAsia="宋体"/>
              </w:rPr>
            </w:pPr>
            <w:r>
              <w:rPr>
                <w:rFonts w:hint="eastAsia" w:ascii="宋体" w:hAnsi="宋体" w:eastAsia="宋体" w:cs="Segoe UI Symbol"/>
              </w:rPr>
              <w:t>■</w:t>
            </w:r>
            <w:r>
              <w:rPr>
                <w:rFonts w:hint="eastAsia" w:ascii="宋体" w:hAnsi="宋体" w:eastAsia="宋体" w:cs="宋体"/>
              </w:rPr>
              <w:t xml:space="preserve"> </w:t>
            </w:r>
            <w:r>
              <w:rPr>
                <w:rFonts w:hint="eastAsia" w:ascii="宋体" w:hAnsi="宋体" w:eastAsia="宋体"/>
              </w:rPr>
              <w:t>按现场确认的实际发生额，乙方承担</w:t>
            </w:r>
          </w:p>
        </w:tc>
      </w:tr>
      <w:tr w14:paraId="6691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424" w:type="pct"/>
            <w:tcBorders>
              <w:top w:val="single" w:color="auto" w:sz="4" w:space="0"/>
              <w:left w:val="single" w:color="auto" w:sz="4" w:space="0"/>
              <w:bottom w:val="single" w:color="auto" w:sz="4" w:space="0"/>
              <w:right w:val="single" w:color="auto" w:sz="4" w:space="0"/>
            </w:tcBorders>
            <w:vAlign w:val="center"/>
          </w:tcPr>
          <w:p w14:paraId="20E668FE">
            <w:pPr>
              <w:spacing w:line="320" w:lineRule="exact"/>
              <w:jc w:val="center"/>
              <w:textAlignment w:val="center"/>
              <w:rPr>
                <w:rFonts w:hint="eastAsia" w:ascii="宋体" w:hAnsi="宋体" w:eastAsia="宋体"/>
              </w:rPr>
            </w:pPr>
            <w:r>
              <w:rPr>
                <w:rFonts w:ascii="宋体" w:hAnsi="宋体" w:eastAsia="宋体"/>
              </w:rPr>
              <w:t>4</w:t>
            </w:r>
          </w:p>
        </w:tc>
        <w:tc>
          <w:tcPr>
            <w:tcW w:w="1282" w:type="pct"/>
            <w:tcBorders>
              <w:top w:val="single" w:color="auto" w:sz="4" w:space="0"/>
              <w:left w:val="single" w:color="auto" w:sz="4" w:space="0"/>
              <w:bottom w:val="single" w:color="auto" w:sz="4" w:space="0"/>
              <w:right w:val="single" w:color="auto" w:sz="4" w:space="0"/>
            </w:tcBorders>
            <w:vAlign w:val="center"/>
          </w:tcPr>
          <w:p w14:paraId="42569A49">
            <w:pPr>
              <w:spacing w:line="320" w:lineRule="exact"/>
              <w:jc w:val="center"/>
              <w:textAlignment w:val="center"/>
              <w:rPr>
                <w:rFonts w:hint="eastAsia" w:ascii="宋体" w:hAnsi="宋体" w:eastAsia="宋体"/>
              </w:rPr>
            </w:pPr>
            <w:r>
              <w:rPr>
                <w:rFonts w:hint="eastAsia" w:ascii="宋体" w:hAnsi="宋体" w:eastAsia="宋体"/>
              </w:rPr>
              <w:t>其它</w:t>
            </w:r>
          </w:p>
        </w:tc>
        <w:tc>
          <w:tcPr>
            <w:tcW w:w="3294" w:type="pct"/>
            <w:tcBorders>
              <w:top w:val="single" w:color="auto" w:sz="4" w:space="0"/>
              <w:left w:val="single" w:color="auto" w:sz="4" w:space="0"/>
              <w:bottom w:val="single" w:color="auto" w:sz="4" w:space="0"/>
              <w:right w:val="single" w:color="auto" w:sz="4" w:space="0"/>
            </w:tcBorders>
            <w:vAlign w:val="center"/>
          </w:tcPr>
          <w:p w14:paraId="0F69BD56">
            <w:pPr>
              <w:spacing w:line="320" w:lineRule="exact"/>
              <w:jc w:val="center"/>
              <w:textAlignment w:val="center"/>
              <w:rPr>
                <w:rFonts w:hint="eastAsia" w:ascii="宋体" w:hAnsi="宋体" w:eastAsia="宋体"/>
              </w:rPr>
            </w:pPr>
            <w:r>
              <w:rPr>
                <w:rFonts w:hint="eastAsia" w:ascii="宋体" w:hAnsi="宋体" w:eastAsia="宋体"/>
              </w:rPr>
              <w:t xml:space="preserve">                            </w:t>
            </w:r>
            <w:r>
              <w:rPr>
                <w:rFonts w:ascii="宋体" w:hAnsi="宋体" w:eastAsia="宋体"/>
              </w:rPr>
              <w:t xml:space="preserve"> </w:t>
            </w:r>
            <w:r>
              <w:rPr>
                <w:rFonts w:ascii="宋体" w:hAnsi="宋体" w:eastAsia="宋体"/>
                <w:u w:val="single"/>
              </w:rPr>
              <w:t xml:space="preserve">   </w:t>
            </w:r>
            <w:r>
              <w:rPr>
                <w:rFonts w:hint="eastAsia" w:ascii="宋体" w:hAnsi="宋体" w:eastAsia="宋体"/>
                <w:u w:val="single"/>
              </w:rPr>
              <w:t>/</w:t>
            </w:r>
            <w:r>
              <w:rPr>
                <w:rFonts w:ascii="宋体" w:hAnsi="宋体" w:eastAsia="宋体"/>
                <w:u w:val="single"/>
              </w:rPr>
              <w:t xml:space="preserve">  </w:t>
            </w:r>
            <w:r>
              <w:rPr>
                <w:rFonts w:hint="eastAsia" w:ascii="宋体" w:hAnsi="宋体" w:eastAsia="宋体"/>
                <w:u w:val="single"/>
              </w:rPr>
              <w:t xml:space="preserve"> </w:t>
            </w:r>
            <w:r>
              <w:rPr>
                <w:rFonts w:hint="eastAsia" w:ascii="宋体" w:hAnsi="宋体" w:eastAsia="宋体"/>
              </w:rPr>
              <w:t xml:space="preserve"> 元</w:t>
            </w:r>
          </w:p>
        </w:tc>
      </w:tr>
      <w:tr w14:paraId="701B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exact"/>
          <w:jc w:val="center"/>
        </w:trPr>
        <w:tc>
          <w:tcPr>
            <w:tcW w:w="1706" w:type="pct"/>
            <w:gridSpan w:val="2"/>
            <w:tcBorders>
              <w:top w:val="single" w:color="auto" w:sz="4" w:space="0"/>
              <w:left w:val="single" w:color="auto" w:sz="4" w:space="0"/>
              <w:bottom w:val="single" w:color="auto" w:sz="4" w:space="0"/>
              <w:right w:val="single" w:color="auto" w:sz="4" w:space="0"/>
            </w:tcBorders>
            <w:vAlign w:val="center"/>
          </w:tcPr>
          <w:p w14:paraId="6E20BDAF">
            <w:pPr>
              <w:spacing w:line="320" w:lineRule="exact"/>
              <w:jc w:val="center"/>
              <w:textAlignment w:val="center"/>
              <w:rPr>
                <w:rFonts w:hint="eastAsia" w:ascii="宋体" w:hAnsi="宋体" w:eastAsia="宋体"/>
                <w:highlight w:val="yellow"/>
              </w:rPr>
            </w:pPr>
            <w:r>
              <w:rPr>
                <w:rFonts w:hint="eastAsia" w:ascii="宋体" w:hAnsi="宋体" w:eastAsia="宋体"/>
                <w:b/>
                <w:sz w:val="24"/>
              </w:rPr>
              <w:t>认证费合计</w:t>
            </w:r>
          </w:p>
        </w:tc>
        <w:tc>
          <w:tcPr>
            <w:tcW w:w="3294" w:type="pct"/>
            <w:tcBorders>
              <w:top w:val="single" w:color="auto" w:sz="4" w:space="0"/>
              <w:left w:val="single" w:color="auto" w:sz="4" w:space="0"/>
              <w:bottom w:val="single" w:color="auto" w:sz="4" w:space="0"/>
              <w:right w:val="single" w:color="auto" w:sz="4" w:space="0"/>
            </w:tcBorders>
            <w:vAlign w:val="center"/>
          </w:tcPr>
          <w:p w14:paraId="7FA03394">
            <w:pPr>
              <w:spacing w:line="320" w:lineRule="exact"/>
              <w:jc w:val="center"/>
              <w:textAlignment w:val="center"/>
              <w:rPr>
                <w:rFonts w:hint="eastAsia" w:ascii="宋体" w:hAnsi="宋体" w:eastAsia="宋体"/>
                <w:b/>
                <w:sz w:val="24"/>
              </w:rPr>
            </w:pPr>
            <w:r>
              <w:rPr>
                <w:rFonts w:hint="eastAsia" w:ascii="宋体" w:hAnsi="宋体" w:eastAsia="宋体"/>
                <w:b/>
                <w:sz w:val="24"/>
              </w:rPr>
              <w:t>￥：</w:t>
            </w:r>
            <w:r>
              <w:rPr>
                <w:rFonts w:hint="eastAsia" w:ascii="宋体" w:hAnsi="宋体" w:eastAsia="宋体"/>
                <w:b/>
                <w:sz w:val="24"/>
                <w:lang w:val="en-US" w:eastAsia="zh-CN"/>
              </w:rPr>
              <w:t xml:space="preserve">   元/2年</w:t>
            </w:r>
            <w:r>
              <w:rPr>
                <w:rFonts w:hint="eastAsia" w:ascii="宋体" w:hAnsi="宋体" w:eastAsia="宋体"/>
                <w:b/>
                <w:sz w:val="24"/>
              </w:rPr>
              <w:t>；</w:t>
            </w:r>
          </w:p>
          <w:p w14:paraId="7919DC08">
            <w:pPr>
              <w:spacing w:line="320" w:lineRule="exact"/>
              <w:jc w:val="center"/>
              <w:textAlignment w:val="center"/>
              <w:rPr>
                <w:rFonts w:hint="eastAsia" w:ascii="宋体" w:hAnsi="宋体" w:eastAsia="宋体"/>
                <w:b/>
                <w:sz w:val="24"/>
              </w:rPr>
            </w:pPr>
            <w:r>
              <w:rPr>
                <w:rFonts w:hint="eastAsia" w:ascii="宋体" w:hAnsi="宋体" w:eastAsia="宋体"/>
                <w:b/>
                <w:sz w:val="24"/>
              </w:rPr>
              <w:t>大写：</w:t>
            </w:r>
            <w:r>
              <w:rPr>
                <w:rFonts w:hint="eastAsia" w:ascii="宋体" w:hAnsi="宋体" w:eastAsia="宋体"/>
                <w:b/>
                <w:sz w:val="24"/>
                <w:lang w:val="en-US" w:eastAsia="zh-CN"/>
              </w:rPr>
              <w:t xml:space="preserve">   元</w:t>
            </w:r>
            <w:r>
              <w:rPr>
                <w:rFonts w:hint="eastAsia" w:ascii="宋体" w:hAnsi="宋体" w:eastAsia="宋体"/>
                <w:b/>
                <w:sz w:val="24"/>
              </w:rPr>
              <w:t>整</w:t>
            </w:r>
          </w:p>
        </w:tc>
      </w:tr>
    </w:tbl>
    <w:p w14:paraId="584F2BE8">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.2</w:t>
      </w:r>
      <w:r>
        <w:rPr>
          <w:rFonts w:hint="eastAsia" w:ascii="宋体" w:hAnsi="宋体" w:eastAsia="宋体"/>
          <w:sz w:val="28"/>
          <w:szCs w:val="28"/>
        </w:rPr>
        <w:t>以上费用为</w:t>
      </w:r>
      <w:r>
        <w:rPr>
          <w:rFonts w:hint="eastAsia" w:ascii="宋体" w:hAnsi="宋体" w:eastAsia="宋体"/>
          <w:sz w:val="28"/>
          <w:szCs w:val="28"/>
          <w:lang w:val="en-US" w:eastAsia="zh-CN"/>
        </w:rPr>
        <w:t>三年审核总费用的</w:t>
      </w:r>
      <w:r>
        <w:rPr>
          <w:rFonts w:hint="eastAsia" w:ascii="宋体" w:hAnsi="宋体" w:eastAsia="宋体"/>
          <w:sz w:val="28"/>
          <w:szCs w:val="28"/>
        </w:rPr>
        <w:t>含税</w:t>
      </w:r>
      <w:r>
        <w:rPr>
          <w:rFonts w:hint="eastAsia" w:ascii="宋体" w:hAnsi="宋体" w:eastAsia="宋体"/>
          <w:sz w:val="28"/>
          <w:szCs w:val="28"/>
          <w:lang w:val="en-US" w:eastAsia="zh-CN"/>
        </w:rPr>
        <w:t>总</w:t>
      </w:r>
      <w:r>
        <w:rPr>
          <w:rFonts w:hint="eastAsia" w:ascii="宋体" w:hAnsi="宋体" w:eastAsia="宋体"/>
          <w:sz w:val="28"/>
          <w:szCs w:val="28"/>
        </w:rPr>
        <w:t>价格</w:t>
      </w:r>
      <w:r>
        <w:rPr>
          <w:rFonts w:hint="eastAsia" w:ascii="宋体" w:hAnsi="宋体" w:eastAsia="宋体"/>
          <w:sz w:val="28"/>
          <w:szCs w:val="28"/>
          <w:lang w:eastAsia="zh-CN"/>
        </w:rPr>
        <w:t>，</w:t>
      </w:r>
      <w:r>
        <w:rPr>
          <w:rFonts w:hint="eastAsia" w:ascii="宋体" w:hAnsi="宋体" w:eastAsia="宋体"/>
          <w:sz w:val="28"/>
          <w:szCs w:val="28"/>
          <w:lang w:val="en-US" w:eastAsia="zh-CN"/>
        </w:rPr>
        <w:t>税率为</w:t>
      </w:r>
      <w:r>
        <w:rPr>
          <w:rFonts w:hint="eastAsia" w:ascii="宋体" w:hAnsi="宋体" w:eastAsia="宋体"/>
          <w:sz w:val="28"/>
          <w:szCs w:val="28"/>
          <w:u w:val="single"/>
          <w:lang w:val="en-US" w:eastAsia="zh-CN"/>
        </w:rPr>
        <w:t xml:space="preserve">    </w:t>
      </w:r>
      <w:r>
        <w:rPr>
          <w:rFonts w:hint="eastAsia" w:ascii="宋体" w:hAnsi="宋体" w:eastAsia="宋体"/>
          <w:sz w:val="28"/>
          <w:szCs w:val="28"/>
          <w:lang w:val="en-US" w:eastAsia="zh-CN"/>
        </w:rPr>
        <w:t>%增值税专用发票</w:t>
      </w:r>
      <w:r>
        <w:rPr>
          <w:rFonts w:hint="eastAsia" w:ascii="宋体" w:hAnsi="宋体" w:eastAsia="宋体"/>
          <w:sz w:val="28"/>
          <w:szCs w:val="28"/>
        </w:rPr>
        <w:t>。</w:t>
      </w:r>
    </w:p>
    <w:p w14:paraId="10CA45FF">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.3</w:t>
      </w:r>
      <w:r>
        <w:rPr>
          <w:rFonts w:hint="eastAsia" w:ascii="宋体" w:hAnsi="宋体" w:eastAsia="宋体"/>
          <w:sz w:val="28"/>
          <w:szCs w:val="28"/>
        </w:rPr>
        <w:t>审核员为甲方提供审核服务所发生的</w:t>
      </w:r>
      <w:r>
        <w:rPr>
          <w:rFonts w:hint="eastAsia" w:ascii="宋体" w:hAnsi="宋体" w:eastAsia="宋体"/>
          <w:sz w:val="28"/>
          <w:szCs w:val="28"/>
          <w:lang w:val="en-US" w:eastAsia="zh-CN"/>
        </w:rPr>
        <w:t>交通、住宿等所有</w:t>
      </w:r>
      <w:r>
        <w:rPr>
          <w:rFonts w:hint="eastAsia" w:ascii="宋体" w:hAnsi="宋体" w:eastAsia="宋体"/>
          <w:sz w:val="28"/>
          <w:szCs w:val="28"/>
        </w:rPr>
        <w:t>费用由</w:t>
      </w:r>
      <w:r>
        <w:rPr>
          <w:rFonts w:hint="eastAsia" w:ascii="宋体" w:hAnsi="宋体" w:eastAsia="宋体"/>
          <w:sz w:val="28"/>
          <w:szCs w:val="28"/>
          <w:lang w:val="en-US" w:eastAsia="zh-CN"/>
        </w:rPr>
        <w:t>乙</w:t>
      </w:r>
      <w:r>
        <w:rPr>
          <w:rFonts w:hint="eastAsia" w:ascii="宋体" w:hAnsi="宋体" w:eastAsia="宋体"/>
          <w:sz w:val="28"/>
          <w:szCs w:val="28"/>
        </w:rPr>
        <w:t>方承担。</w:t>
      </w:r>
    </w:p>
    <w:p w14:paraId="38D08C5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.4</w:t>
      </w:r>
      <w:r>
        <w:rPr>
          <w:rFonts w:hint="eastAsia" w:ascii="宋体" w:hAnsi="宋体" w:eastAsia="宋体"/>
          <w:sz w:val="28"/>
          <w:szCs w:val="28"/>
        </w:rPr>
        <w:t>如果由于甲方原因导致审核认证和/或监督审核的工作量增加时，甲方应当就此另行向乙方支付相应审核费用。</w:t>
      </w:r>
    </w:p>
    <w:p w14:paraId="2B5F171F">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.5</w:t>
      </w:r>
      <w:r>
        <w:rPr>
          <w:rFonts w:hint="eastAsia" w:ascii="宋体" w:hAnsi="宋体" w:eastAsia="宋体"/>
          <w:sz w:val="28"/>
          <w:szCs w:val="28"/>
        </w:rPr>
        <w:t>由于甲方管理体系变更或其它更改，以及发生重大投诉与重大质量/环境/职业健康安全等事故，可能影响到甲方管理体系持续符合认证标准时，乙方将增加监督审核次数，并根据增加的审核工作量收取审核费用。</w:t>
      </w:r>
    </w:p>
    <w:p w14:paraId="5CBB31D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8</w:t>
      </w:r>
      <w:r>
        <w:rPr>
          <w:rFonts w:ascii="宋体" w:hAnsi="宋体" w:eastAsia="宋体"/>
          <w:sz w:val="28"/>
          <w:szCs w:val="28"/>
        </w:rPr>
        <w:t>.</w:t>
      </w:r>
      <w:r>
        <w:rPr>
          <w:rFonts w:hint="eastAsia" w:ascii="宋体" w:hAnsi="宋体" w:eastAsia="宋体"/>
          <w:sz w:val="28"/>
          <w:szCs w:val="28"/>
          <w:lang w:val="en-US" w:eastAsia="zh-CN"/>
        </w:rPr>
        <w:t>6</w:t>
      </w:r>
      <w:r>
        <w:rPr>
          <w:rFonts w:hint="eastAsia" w:ascii="宋体" w:hAnsi="宋体" w:eastAsia="宋体"/>
          <w:sz w:val="28"/>
          <w:szCs w:val="28"/>
        </w:rPr>
        <w:t>本合同签订后，甲方需提供开具增值税发票所需的完整信息；任何信息发生变更时，甲方应及时通知乙方。乙方所开具的发票不作为双方的收付款凭证。乙方将发票交接给甲方后，由于甲方使用不当、发票遗失等原因未在抵扣期限内及时通知乙方并提供相应书面说明的，所造成的损失由甲方自行承担，与乙方无关。</w:t>
      </w:r>
    </w:p>
    <w:p w14:paraId="147387E1">
      <w:pPr>
        <w:pStyle w:val="7"/>
        <w:spacing w:after="0" w:line="560" w:lineRule="exact"/>
        <w:ind w:left="0" w:leftChars="0" w:firstLine="560" w:firstLineChars="200"/>
        <w:textAlignment w:val="center"/>
        <w:rPr>
          <w:rFonts w:hint="default" w:ascii="宋体" w:hAnsi="宋体" w:eastAsia="宋体"/>
          <w:sz w:val="28"/>
          <w:szCs w:val="28"/>
          <w:lang w:val="en-US" w:eastAsia="zh-CN"/>
        </w:rPr>
      </w:pPr>
      <w:r>
        <w:rPr>
          <w:rFonts w:hint="eastAsia" w:ascii="宋体" w:hAnsi="宋体" w:eastAsia="宋体"/>
          <w:sz w:val="28"/>
          <w:szCs w:val="28"/>
        </w:rPr>
        <w:t>8</w:t>
      </w:r>
      <w:r>
        <w:rPr>
          <w:rFonts w:ascii="宋体" w:hAnsi="宋体" w:eastAsia="宋体"/>
          <w:sz w:val="28"/>
          <w:szCs w:val="28"/>
        </w:rPr>
        <w:t>.</w:t>
      </w:r>
      <w:r>
        <w:rPr>
          <w:rFonts w:hint="eastAsia" w:ascii="宋体" w:hAnsi="宋体" w:eastAsia="宋体"/>
          <w:sz w:val="28"/>
          <w:szCs w:val="28"/>
          <w:lang w:val="en-US" w:eastAsia="zh-CN"/>
        </w:rPr>
        <w:t>7</w:t>
      </w:r>
      <w:r>
        <w:rPr>
          <w:rFonts w:hint="eastAsia" w:ascii="宋体" w:hAnsi="宋体" w:eastAsia="宋体"/>
          <w:sz w:val="28"/>
          <w:szCs w:val="28"/>
        </w:rPr>
        <w:t>本合同项下所有由甲方承担的费用应在合同约定履行期限内付清。如甲方未能按时向乙方支付各项足额费用，</w:t>
      </w:r>
      <w:r>
        <w:rPr>
          <w:rFonts w:hint="eastAsia" w:ascii="宋体" w:hAnsi="宋体" w:eastAsia="宋体"/>
          <w:sz w:val="28"/>
          <w:szCs w:val="28"/>
          <w:lang w:val="en-US" w:eastAsia="zh-CN"/>
        </w:rPr>
        <w:t>乙方有权拒绝服务。</w:t>
      </w:r>
    </w:p>
    <w:p w14:paraId="2F3091DD">
      <w:pPr>
        <w:pStyle w:val="7"/>
        <w:spacing w:after="0" w:line="600" w:lineRule="exact"/>
        <w:ind w:left="0" w:leftChars="0" w:firstLine="560" w:firstLineChars="200"/>
        <w:textAlignment w:val="center"/>
        <w:rPr>
          <w:rFonts w:hint="eastAsia" w:ascii="宋体" w:hAnsi="宋体" w:eastAsia="宋体"/>
          <w:b/>
          <w:bCs/>
          <w:sz w:val="28"/>
          <w:szCs w:val="28"/>
        </w:rPr>
      </w:pPr>
      <w:r>
        <w:rPr>
          <w:rFonts w:hint="eastAsia" w:ascii="宋体" w:hAnsi="宋体" w:eastAsia="宋体"/>
          <w:b/>
          <w:bCs/>
          <w:sz w:val="28"/>
          <w:szCs w:val="28"/>
        </w:rPr>
        <w:t>9</w:t>
      </w:r>
      <w:r>
        <w:rPr>
          <w:rFonts w:ascii="宋体" w:hAnsi="宋体" w:eastAsia="宋体"/>
          <w:b/>
          <w:bCs/>
          <w:sz w:val="28"/>
          <w:szCs w:val="28"/>
        </w:rPr>
        <w:t>.</w:t>
      </w:r>
      <w:r>
        <w:rPr>
          <w:rFonts w:hint="eastAsia" w:ascii="宋体" w:hAnsi="宋体" w:eastAsia="宋体"/>
          <w:b/>
          <w:bCs/>
          <w:sz w:val="28"/>
          <w:szCs w:val="28"/>
        </w:rPr>
        <w:t>支付</w:t>
      </w:r>
    </w:p>
    <w:p w14:paraId="657F3CE6">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9</w:t>
      </w:r>
      <w:r>
        <w:rPr>
          <w:rFonts w:ascii="宋体" w:hAnsi="宋体" w:eastAsia="宋体"/>
          <w:sz w:val="28"/>
          <w:szCs w:val="28"/>
        </w:rPr>
        <w:t>.1</w:t>
      </w:r>
      <w:r>
        <w:rPr>
          <w:rFonts w:hint="eastAsia" w:ascii="宋体" w:hAnsi="宋体" w:eastAsia="宋体"/>
          <w:sz w:val="28"/>
          <w:szCs w:val="28"/>
        </w:rPr>
        <w:t>初次认证费付款方式：</w:t>
      </w:r>
    </w:p>
    <w:p w14:paraId="4C251742">
      <w:pPr>
        <w:pStyle w:val="7"/>
        <w:spacing w:after="0" w:line="560" w:lineRule="exact"/>
        <w:ind w:left="0" w:leftChars="0" w:firstLine="560" w:firstLineChars="200"/>
        <w:textAlignment w:val="center"/>
        <w:rPr>
          <w:rFonts w:hint="eastAsia" w:ascii="宋体" w:hAnsi="宋体" w:eastAsia="宋体"/>
          <w:color w:val="000000" w:themeColor="text1"/>
          <w:sz w:val="28"/>
          <w:szCs w:val="28"/>
          <w:lang w:eastAsia="zh-CN"/>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lang w:val="en-US" w:eastAsia="zh-CN"/>
          <w14:textFill>
            <w14:solidFill>
              <w14:schemeClr w14:val="tx1"/>
            </w14:solidFill>
          </w14:textFill>
        </w:rPr>
        <w:t>1</w:t>
      </w: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 xml:space="preserve">本次认证服务周期为三年，合同含税总价款 </w:t>
      </w:r>
      <w:r>
        <w:rPr>
          <w:rFonts w:hint="eastAsia" w:ascii="宋体" w:hAnsi="宋体" w:eastAsia="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 xml:space="preserve"> 元（大写：</w:t>
      </w:r>
      <w:r>
        <w:rPr>
          <w:rFonts w:hint="eastAsia" w:ascii="宋体" w:hAnsi="宋体" w:eastAsia="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元整）。款项按年度分期支付：乙方完成当年度认证工作</w:t>
      </w:r>
      <w:r>
        <w:rPr>
          <w:rFonts w:hint="eastAsia" w:ascii="宋体" w:hAnsi="宋体" w:eastAsia="宋体"/>
          <w:color w:val="000000" w:themeColor="text1"/>
          <w:sz w:val="28"/>
          <w:szCs w:val="28"/>
          <w:lang w:val="en-US" w:eastAsia="zh-CN"/>
          <w14:textFill>
            <w14:solidFill>
              <w14:schemeClr w14:val="tx1"/>
            </w14:solidFill>
          </w14:textFill>
        </w:rPr>
        <w:t>后30个工作日内</w:t>
      </w:r>
      <w:r>
        <w:rPr>
          <w:rFonts w:hint="eastAsia" w:ascii="宋体" w:hAnsi="宋体" w:eastAsia="宋体"/>
          <w:color w:val="000000" w:themeColor="text1"/>
          <w:sz w:val="28"/>
          <w:szCs w:val="28"/>
          <w14:textFill>
            <w14:solidFill>
              <w14:schemeClr w14:val="tx1"/>
            </w14:solidFill>
          </w14:textFill>
        </w:rPr>
        <w:t>，甲方支付该年度服务费用。</w:t>
      </w:r>
    </w:p>
    <w:p w14:paraId="0C1B8618">
      <w:pPr>
        <w:pStyle w:val="7"/>
        <w:spacing w:after="0" w:line="560" w:lineRule="exact"/>
        <w:ind w:left="0" w:leftChars="0" w:firstLine="560" w:firstLineChars="200"/>
        <w:textAlignment w:val="center"/>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lang w:val="en-US" w:eastAsia="zh-CN"/>
          <w14:textFill>
            <w14:solidFill>
              <w14:schemeClr w14:val="tx1"/>
            </w14:solidFill>
          </w14:textFill>
        </w:rPr>
        <w:t>2</w:t>
      </w:r>
      <w:r>
        <w:rPr>
          <w:rFonts w:hint="eastAsia" w:ascii="宋体" w:hAnsi="宋体" w:eastAsia="宋体"/>
          <w:color w:val="000000" w:themeColor="text1"/>
          <w:sz w:val="28"/>
          <w:szCs w:val="28"/>
          <w:lang w:eastAsia="zh-CN"/>
          <w14:textFill>
            <w14:solidFill>
              <w14:schemeClr w14:val="tx1"/>
            </w14:solidFill>
          </w14:textFill>
        </w:rPr>
        <w:t>）</w:t>
      </w:r>
      <w:r>
        <w:rPr>
          <w:rFonts w:hint="eastAsia" w:ascii="宋体" w:hAnsi="宋体" w:eastAsia="宋体"/>
          <w:color w:val="000000" w:themeColor="text1"/>
          <w:sz w:val="28"/>
          <w:szCs w:val="28"/>
          <w14:textFill>
            <w14:solidFill>
              <w14:schemeClr w14:val="tx1"/>
            </w14:solidFill>
          </w14:textFill>
        </w:rPr>
        <w:t>乙方完成当年度认证，应及时向甲方提交完整请款资料，并开具税率</w:t>
      </w:r>
      <w:r>
        <w:rPr>
          <w:rFonts w:hint="eastAsia" w:ascii="宋体" w:hAnsi="宋体" w:eastAsia="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olor w:val="000000" w:themeColor="text1"/>
          <w:sz w:val="28"/>
          <w:szCs w:val="28"/>
          <w14:textFill>
            <w14:solidFill>
              <w14:schemeClr w14:val="tx1"/>
            </w14:solidFill>
          </w14:textFill>
        </w:rPr>
        <w:t>的合法增值税专用发票；甲方收到乙方合规请款资料及对应发票后，足额支付乙方当年度认证费用</w:t>
      </w:r>
      <w:r>
        <w:rPr>
          <w:rFonts w:hint="eastAsia" w:ascii="宋体" w:hAnsi="宋体" w:eastAsia="宋体"/>
          <w:color w:val="000000" w:themeColor="text1"/>
          <w:sz w:val="28"/>
          <w:szCs w:val="28"/>
          <w:lang w:val="en-US" w:eastAsia="zh-CN"/>
          <w14:textFill>
            <w14:solidFill>
              <w14:schemeClr w14:val="tx1"/>
            </w14:solidFill>
          </w14:textFill>
        </w:rPr>
        <w:t>。</w:t>
      </w:r>
    </w:p>
    <w:p w14:paraId="7261955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9</w:t>
      </w:r>
      <w:r>
        <w:rPr>
          <w:rFonts w:ascii="宋体" w:hAnsi="宋体" w:eastAsia="宋体"/>
          <w:sz w:val="28"/>
          <w:szCs w:val="28"/>
        </w:rPr>
        <w:t>.</w:t>
      </w:r>
      <w:r>
        <w:rPr>
          <w:rFonts w:hint="eastAsia" w:ascii="宋体" w:hAnsi="宋体" w:eastAsia="宋体"/>
          <w:sz w:val="28"/>
          <w:szCs w:val="28"/>
          <w:lang w:val="en-US" w:eastAsia="zh-CN"/>
        </w:rPr>
        <w:t>2</w:t>
      </w:r>
      <w:r>
        <w:rPr>
          <w:rFonts w:hint="eastAsia" w:ascii="宋体" w:hAnsi="宋体" w:eastAsia="宋体"/>
          <w:sz w:val="28"/>
          <w:szCs w:val="28"/>
        </w:rPr>
        <w:t>甲方应以银行转账的形式将所有款项汇入以下银行账户：</w:t>
      </w:r>
    </w:p>
    <w:p w14:paraId="24ABC47D">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账户名称：</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p>
    <w:p w14:paraId="2ED2D538">
      <w:pPr>
        <w:pStyle w:val="7"/>
        <w:spacing w:after="0" w:line="560" w:lineRule="exact"/>
        <w:ind w:left="0" w:leftChars="0" w:firstLine="560" w:firstLineChars="200"/>
        <w:textAlignment w:val="center"/>
        <w:rPr>
          <w:rFonts w:hint="eastAsia" w:ascii="宋体" w:hAnsi="宋体" w:eastAsia="宋体"/>
          <w:sz w:val="28"/>
          <w:szCs w:val="28"/>
          <w:u w:val="single"/>
          <w:lang w:val="en-US" w:eastAsia="zh-CN"/>
        </w:rPr>
      </w:pPr>
      <w:r>
        <w:rPr>
          <w:rFonts w:hint="eastAsia" w:ascii="宋体" w:hAnsi="宋体" w:eastAsia="宋体"/>
          <w:sz w:val="28"/>
          <w:szCs w:val="28"/>
        </w:rPr>
        <w:t>开户银行：</w:t>
      </w:r>
      <w:r>
        <w:rPr>
          <w:rFonts w:hint="eastAsia" w:ascii="宋体" w:hAnsi="宋体" w:eastAsia="宋体"/>
          <w:sz w:val="28"/>
          <w:szCs w:val="28"/>
          <w:u w:val="single"/>
          <w:lang w:val="en-US" w:eastAsia="zh-CN"/>
        </w:rPr>
        <w:t xml:space="preserve">            </w:t>
      </w:r>
    </w:p>
    <w:p w14:paraId="786D19E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银行账户：</w:t>
      </w:r>
      <w:r>
        <w:rPr>
          <w:rFonts w:hint="eastAsia" w:ascii="宋体" w:hAnsi="宋体" w:eastAsia="宋体"/>
          <w:sz w:val="28"/>
          <w:szCs w:val="28"/>
          <w:u w:val="single"/>
          <w:lang w:val="en-US" w:eastAsia="zh-CN"/>
        </w:rPr>
        <w:t xml:space="preserve">              </w:t>
      </w:r>
      <w:r>
        <w:rPr>
          <w:rFonts w:hint="eastAsia" w:ascii="宋体" w:hAnsi="宋体" w:eastAsia="宋体"/>
          <w:sz w:val="28"/>
          <w:szCs w:val="28"/>
        </w:rPr>
        <w:t xml:space="preserve"> </w:t>
      </w:r>
    </w:p>
    <w:p w14:paraId="0C872D74">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9</w:t>
      </w:r>
      <w:r>
        <w:rPr>
          <w:rFonts w:ascii="宋体" w:hAnsi="宋体" w:eastAsia="宋体"/>
          <w:sz w:val="28"/>
          <w:szCs w:val="28"/>
        </w:rPr>
        <w:t>.</w:t>
      </w:r>
      <w:r>
        <w:rPr>
          <w:rFonts w:hint="eastAsia" w:ascii="宋体" w:hAnsi="宋体" w:eastAsia="宋体"/>
          <w:sz w:val="28"/>
          <w:szCs w:val="28"/>
          <w:lang w:val="en-US" w:eastAsia="zh-CN"/>
        </w:rPr>
        <w:t>3</w:t>
      </w:r>
      <w:r>
        <w:rPr>
          <w:rFonts w:hint="eastAsia" w:ascii="宋体" w:hAnsi="宋体" w:eastAsia="宋体"/>
          <w:sz w:val="28"/>
          <w:szCs w:val="28"/>
        </w:rPr>
        <w:t>乙方需开具发票类型：</w:t>
      </w:r>
    </w:p>
    <w:p w14:paraId="38E764B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□增值税普通发票</w:t>
      </w:r>
    </w:p>
    <w:p w14:paraId="2010062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■增值税专用发票</w:t>
      </w:r>
    </w:p>
    <w:p w14:paraId="21C8735D">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9.</w:t>
      </w:r>
      <w:r>
        <w:rPr>
          <w:rFonts w:hint="eastAsia" w:ascii="宋体" w:hAnsi="宋体" w:eastAsia="宋体"/>
          <w:sz w:val="28"/>
          <w:szCs w:val="28"/>
          <w:lang w:val="en-US" w:eastAsia="zh-CN"/>
        </w:rPr>
        <w:t>4</w:t>
      </w:r>
      <w:r>
        <w:rPr>
          <w:rFonts w:hint="eastAsia" w:ascii="宋体" w:hAnsi="宋体" w:eastAsia="宋体"/>
          <w:sz w:val="28"/>
          <w:szCs w:val="28"/>
        </w:rPr>
        <w:t>甲方银行账户信息：</w:t>
      </w:r>
    </w:p>
    <w:p w14:paraId="21FE79EC">
      <w:pPr>
        <w:pStyle w:val="7"/>
        <w:spacing w:after="0" w:line="560" w:lineRule="exact"/>
        <w:ind w:left="0" w:leftChars="0" w:firstLine="560" w:firstLineChars="200"/>
        <w:textAlignment w:val="center"/>
        <w:rPr>
          <w:rFonts w:hint="default" w:ascii="宋体" w:hAnsi="宋体" w:eastAsia="宋体"/>
          <w:sz w:val="28"/>
          <w:szCs w:val="28"/>
          <w:u w:val="single"/>
          <w:lang w:val="en-US" w:eastAsia="zh-CN"/>
        </w:rPr>
      </w:pPr>
      <w:r>
        <w:rPr>
          <w:rFonts w:hint="eastAsia" w:ascii="宋体" w:hAnsi="宋体" w:eastAsia="宋体"/>
          <w:sz w:val="28"/>
          <w:szCs w:val="28"/>
        </w:rPr>
        <w:t>账户名称：</w:t>
      </w:r>
      <w:r>
        <w:rPr>
          <w:rFonts w:hint="eastAsia" w:ascii="宋体" w:hAnsi="宋体" w:eastAsia="宋体"/>
          <w:sz w:val="28"/>
          <w:szCs w:val="28"/>
          <w:u w:val="single"/>
          <w:lang w:val="en-US" w:eastAsia="zh-CN"/>
        </w:rPr>
        <w:t>雅安蜀天物业管理有限责任公司</w:t>
      </w:r>
    </w:p>
    <w:p w14:paraId="3A9822FC">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纳税人识别号：</w:t>
      </w:r>
      <w:r>
        <w:rPr>
          <w:rFonts w:hint="eastAsia" w:ascii="宋体" w:hAnsi="宋体" w:eastAsia="宋体"/>
          <w:sz w:val="28"/>
          <w:szCs w:val="28"/>
          <w:u w:val="single"/>
          <w:lang w:val="en-US" w:eastAsia="zh-CN"/>
        </w:rPr>
        <w:t>91511800327074378L</w:t>
      </w:r>
      <w:r>
        <w:rPr>
          <w:rFonts w:hint="eastAsia" w:ascii="宋体" w:hAnsi="宋体" w:eastAsia="宋体"/>
          <w:sz w:val="28"/>
          <w:szCs w:val="28"/>
          <w:u w:val="single"/>
        </w:rPr>
        <w:t xml:space="preserve"> </w:t>
      </w:r>
    </w:p>
    <w:p w14:paraId="7982E5A0">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开户银行：</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雅安雨城惠民村镇银行有限责任公司</w:t>
      </w:r>
      <w:r>
        <w:rPr>
          <w:rFonts w:hint="eastAsia" w:ascii="宋体" w:hAnsi="宋体" w:eastAsia="宋体"/>
          <w:sz w:val="28"/>
          <w:szCs w:val="28"/>
          <w:u w:val="single"/>
        </w:rPr>
        <w:t xml:space="preserve"> </w:t>
      </w:r>
    </w:p>
    <w:p w14:paraId="2DB0214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银行账户：</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2000010902000012</w:t>
      </w:r>
      <w:r>
        <w:rPr>
          <w:rFonts w:hint="eastAsia" w:ascii="宋体" w:hAnsi="宋体" w:eastAsia="宋体"/>
          <w:sz w:val="28"/>
          <w:szCs w:val="28"/>
          <w:u w:val="single"/>
        </w:rPr>
        <w:t xml:space="preserve"> </w:t>
      </w:r>
    </w:p>
    <w:p w14:paraId="58F9D897">
      <w:pPr>
        <w:pStyle w:val="7"/>
        <w:spacing w:after="0" w:line="600" w:lineRule="exact"/>
        <w:ind w:left="0" w:leftChars="0" w:firstLine="560" w:firstLineChars="200"/>
        <w:textAlignment w:val="center"/>
        <w:rPr>
          <w:rFonts w:hint="eastAsia" w:ascii="宋体" w:hAnsi="宋体" w:eastAsia="宋体"/>
          <w:b/>
          <w:bCs/>
          <w:sz w:val="28"/>
          <w:szCs w:val="28"/>
        </w:rPr>
      </w:pPr>
      <w:r>
        <w:rPr>
          <w:rFonts w:ascii="宋体" w:hAnsi="宋体" w:eastAsia="宋体"/>
          <w:b/>
          <w:bCs/>
          <w:sz w:val="28"/>
          <w:szCs w:val="28"/>
        </w:rPr>
        <w:t>10.</w:t>
      </w:r>
      <w:r>
        <w:rPr>
          <w:rFonts w:hint="eastAsia" w:ascii="宋体" w:hAnsi="宋体" w:eastAsia="宋体"/>
          <w:b/>
          <w:bCs/>
          <w:sz w:val="28"/>
          <w:szCs w:val="28"/>
        </w:rPr>
        <w:t>保密</w:t>
      </w:r>
    </w:p>
    <w:p w14:paraId="03F7085A">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0.1</w:t>
      </w:r>
      <w:r>
        <w:rPr>
          <w:rFonts w:hint="eastAsia" w:ascii="宋体" w:hAnsi="宋体" w:eastAsia="宋体"/>
          <w:sz w:val="28"/>
          <w:szCs w:val="28"/>
        </w:rPr>
        <w:t>甲乙双方应确保其在本合同项下确有知悉必要的管理人员、员工、分包方或关联方了解并遵守保密义务。上述范围内的人员在合同履行期内以及完成服务后的</w:t>
      </w:r>
      <w:r>
        <w:rPr>
          <w:rFonts w:ascii="宋体" w:hAnsi="宋体" w:eastAsia="宋体"/>
          <w:sz w:val="28"/>
          <w:szCs w:val="28"/>
        </w:rPr>
        <w:t>3</w:t>
      </w:r>
      <w:r>
        <w:rPr>
          <w:rFonts w:hint="eastAsia" w:ascii="宋体" w:hAnsi="宋体" w:eastAsia="宋体"/>
          <w:sz w:val="28"/>
          <w:szCs w:val="28"/>
        </w:rPr>
        <w:t>年内违反保密义务的，应当向对方承担违约责任或损害赔偿。</w:t>
      </w:r>
    </w:p>
    <w:p w14:paraId="370822F6">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0.2</w:t>
      </w:r>
      <w:r>
        <w:rPr>
          <w:rFonts w:hint="eastAsia" w:ascii="宋体" w:hAnsi="宋体" w:eastAsia="宋体"/>
          <w:sz w:val="28"/>
          <w:szCs w:val="28"/>
        </w:rPr>
        <w:t>前款所述的保密信息不包括下列信息：</w:t>
      </w:r>
    </w:p>
    <w:p w14:paraId="4E320F08">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0.2.1</w:t>
      </w:r>
      <w:r>
        <w:rPr>
          <w:rFonts w:hint="eastAsia" w:ascii="宋体" w:hAnsi="宋体" w:eastAsia="宋体"/>
          <w:sz w:val="28"/>
          <w:szCs w:val="28"/>
        </w:rPr>
        <w:t>依照中华人民共和国法律应当向有关政府部门公开的信息；</w:t>
      </w:r>
    </w:p>
    <w:p w14:paraId="717793AC">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0.2.2</w:t>
      </w:r>
      <w:r>
        <w:rPr>
          <w:rFonts w:hint="eastAsia" w:ascii="宋体" w:hAnsi="宋体" w:eastAsia="宋体"/>
          <w:sz w:val="28"/>
          <w:szCs w:val="28"/>
        </w:rPr>
        <w:t>在披露时已经处于公共领域的信息或披露后因为公布或其它原因进入公共领域的信息，但是因为一方违反本合同约定而进入公共领域的除外；</w:t>
      </w:r>
    </w:p>
    <w:p w14:paraId="136931A9">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0.2.3</w:t>
      </w:r>
      <w:r>
        <w:rPr>
          <w:rFonts w:hint="eastAsia" w:ascii="宋体" w:hAnsi="宋体" w:eastAsia="宋体"/>
          <w:sz w:val="28"/>
          <w:szCs w:val="28"/>
        </w:rPr>
        <w:t>一方可以合理证明在披露时即已为一方所占有的信息；</w:t>
      </w:r>
    </w:p>
    <w:p w14:paraId="45A2E3C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0.2.4</w:t>
      </w:r>
      <w:r>
        <w:rPr>
          <w:rFonts w:hint="eastAsia" w:ascii="宋体" w:hAnsi="宋体" w:eastAsia="宋体"/>
          <w:sz w:val="28"/>
          <w:szCs w:val="28"/>
        </w:rPr>
        <w:t>一方从第三方获得的信息，而第三方有权向一方披露。</w:t>
      </w:r>
    </w:p>
    <w:p w14:paraId="15084845">
      <w:pPr>
        <w:pStyle w:val="7"/>
        <w:spacing w:after="0" w:line="600" w:lineRule="exact"/>
        <w:ind w:left="0" w:leftChars="0" w:firstLine="560" w:firstLineChars="200"/>
        <w:textAlignment w:val="center"/>
        <w:rPr>
          <w:rFonts w:hint="eastAsia" w:ascii="宋体" w:hAnsi="宋体" w:eastAsia="宋体"/>
          <w:b/>
          <w:bCs/>
          <w:sz w:val="28"/>
          <w:szCs w:val="28"/>
        </w:rPr>
      </w:pPr>
      <w:r>
        <w:rPr>
          <w:rFonts w:ascii="宋体" w:hAnsi="宋体" w:eastAsia="宋体"/>
          <w:b/>
          <w:bCs/>
          <w:sz w:val="28"/>
          <w:szCs w:val="28"/>
        </w:rPr>
        <w:t>11.</w:t>
      </w:r>
      <w:r>
        <w:rPr>
          <w:rFonts w:hint="eastAsia" w:ascii="宋体" w:hAnsi="宋体" w:eastAsia="宋体"/>
          <w:b/>
          <w:bCs/>
          <w:sz w:val="28"/>
          <w:szCs w:val="28"/>
        </w:rPr>
        <w:t>合同的生效、变更与终止</w:t>
      </w:r>
    </w:p>
    <w:p w14:paraId="79C93AC8">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1.1</w:t>
      </w:r>
      <w:r>
        <w:rPr>
          <w:rFonts w:hint="eastAsia" w:ascii="宋体" w:hAnsi="宋体" w:eastAsia="宋体"/>
          <w:sz w:val="28"/>
          <w:szCs w:val="28"/>
        </w:rPr>
        <w:t>本合同一式</w:t>
      </w:r>
      <w:r>
        <w:rPr>
          <w:rFonts w:ascii="宋体" w:hAnsi="宋体" w:eastAsia="宋体"/>
          <w:sz w:val="28"/>
          <w:szCs w:val="28"/>
          <w:u w:val="single"/>
        </w:rPr>
        <w:t>_</w:t>
      </w:r>
      <w:r>
        <w:rPr>
          <w:rFonts w:hint="eastAsia" w:ascii="宋体" w:hAnsi="宋体" w:eastAsia="宋体"/>
          <w:sz w:val="28"/>
          <w:szCs w:val="28"/>
          <w:u w:val="single"/>
          <w:lang w:val="en-US" w:eastAsia="zh-CN"/>
        </w:rPr>
        <w:t>陆</w:t>
      </w:r>
      <w:r>
        <w:rPr>
          <w:rFonts w:hint="eastAsia" w:ascii="宋体" w:hAnsi="宋体" w:eastAsia="宋体"/>
          <w:sz w:val="28"/>
          <w:szCs w:val="28"/>
          <w:u w:val="single"/>
        </w:rPr>
        <w:t xml:space="preserve"> </w:t>
      </w:r>
      <w:r>
        <w:rPr>
          <w:rFonts w:hint="eastAsia" w:ascii="宋体" w:hAnsi="宋体" w:eastAsia="宋体"/>
          <w:sz w:val="28"/>
          <w:szCs w:val="28"/>
        </w:rPr>
        <w:t>份，甲方和乙方各执</w:t>
      </w:r>
      <w:r>
        <w:rPr>
          <w:rFonts w:ascii="宋体" w:hAnsi="宋体" w:eastAsia="宋体"/>
          <w:sz w:val="28"/>
          <w:szCs w:val="28"/>
          <w:u w:val="single"/>
        </w:rPr>
        <w:t>_</w:t>
      </w:r>
      <w:r>
        <w:rPr>
          <w:rFonts w:hint="eastAsia" w:ascii="宋体" w:hAnsi="宋体" w:eastAsia="宋体"/>
          <w:sz w:val="28"/>
          <w:szCs w:val="28"/>
          <w:u w:val="single"/>
          <w:lang w:val="en-US" w:eastAsia="zh-CN"/>
        </w:rPr>
        <w:t>叁</w:t>
      </w:r>
      <w:r>
        <w:rPr>
          <w:rFonts w:hint="eastAsia" w:ascii="宋体" w:hAnsi="宋体" w:eastAsia="宋体"/>
          <w:sz w:val="28"/>
          <w:szCs w:val="28"/>
          <w:u w:val="single"/>
        </w:rPr>
        <w:t xml:space="preserve"> </w:t>
      </w:r>
      <w:r>
        <w:rPr>
          <w:rFonts w:hint="eastAsia" w:ascii="宋体" w:hAnsi="宋体" w:eastAsia="宋体"/>
          <w:sz w:val="28"/>
          <w:szCs w:val="28"/>
        </w:rPr>
        <w:t>份，具有同等的法律效力。本合同经双方加盖单位合同专用章之日起生效，直至本合同项下全部权利、义务履行完毕为止。</w:t>
      </w:r>
    </w:p>
    <w:p w14:paraId="37E101F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2</w:t>
      </w:r>
      <w:r>
        <w:rPr>
          <w:rFonts w:hint="eastAsia" w:ascii="宋体" w:hAnsi="宋体" w:eastAsia="宋体"/>
          <w:sz w:val="28"/>
          <w:szCs w:val="28"/>
        </w:rPr>
        <w:t>在合同执行期间，若有变更或补充内容，经双方协商同意后以书面附件的形式记录，且附件作为本合同不可分割的组成部分与本合同具有相同的法律效力。</w:t>
      </w:r>
    </w:p>
    <w:p w14:paraId="4E145AFC">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1.3</w:t>
      </w:r>
      <w:r>
        <w:rPr>
          <w:rFonts w:hint="eastAsia" w:ascii="宋体" w:hAnsi="宋体" w:eastAsia="宋体"/>
          <w:sz w:val="28"/>
          <w:szCs w:val="28"/>
        </w:rPr>
        <w:t>撤消认证证书的同时，本合同书终止，但违约责任、争议处理等条款继续有效。</w:t>
      </w:r>
    </w:p>
    <w:p w14:paraId="7DF3469E">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1.4</w:t>
      </w:r>
      <w:r>
        <w:rPr>
          <w:rFonts w:hint="eastAsia" w:ascii="宋体" w:hAnsi="宋体" w:eastAsia="宋体"/>
          <w:sz w:val="28"/>
          <w:szCs w:val="28"/>
        </w:rPr>
        <w:t>本合同执行期间，若甲方单方提出终止合同，甲方应向乙方立即支付在终止之日前发生的所有项目费用；若乙方单方提出终止合同，由乙方向甲方退还在终止之日前所收到的款项。</w:t>
      </w:r>
    </w:p>
    <w:p w14:paraId="78E909C4">
      <w:pPr>
        <w:pStyle w:val="7"/>
        <w:spacing w:after="0" w:line="600" w:lineRule="exact"/>
        <w:ind w:left="0" w:leftChars="0" w:firstLine="560" w:firstLineChars="200"/>
        <w:textAlignment w:val="center"/>
        <w:rPr>
          <w:rFonts w:hint="eastAsia" w:ascii="宋体" w:hAnsi="宋体" w:eastAsia="宋体"/>
          <w:b/>
          <w:bCs/>
          <w:sz w:val="28"/>
          <w:szCs w:val="28"/>
        </w:rPr>
      </w:pPr>
      <w:r>
        <w:rPr>
          <w:rFonts w:ascii="宋体" w:hAnsi="宋体" w:eastAsia="宋体"/>
          <w:b/>
          <w:bCs/>
          <w:sz w:val="28"/>
          <w:szCs w:val="28"/>
        </w:rPr>
        <w:t>12.</w:t>
      </w:r>
      <w:r>
        <w:rPr>
          <w:rFonts w:hint="eastAsia" w:ascii="宋体" w:hAnsi="宋体" w:eastAsia="宋体"/>
          <w:b/>
          <w:bCs/>
          <w:sz w:val="28"/>
          <w:szCs w:val="28"/>
        </w:rPr>
        <w:t>违约责任</w:t>
      </w:r>
    </w:p>
    <w:p w14:paraId="1F289379">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2.1</w:t>
      </w:r>
      <w:r>
        <w:rPr>
          <w:rFonts w:hint="eastAsia" w:ascii="宋体" w:hAnsi="宋体" w:eastAsia="宋体"/>
          <w:sz w:val="28"/>
          <w:szCs w:val="28"/>
        </w:rPr>
        <w:t>若因甲方未能履行本合同规定的义务而造成甲方未能取得相应证书、报告和（或）等效证明文件等工作成果，乙方对此不负任何责任；甲方上述行为给乙方造成损失的，甲方应赔偿乙方因此而遭受的损失,同时按照合同标的额</w:t>
      </w:r>
      <w:r>
        <w:rPr>
          <w:rFonts w:ascii="宋体" w:hAnsi="宋体" w:eastAsia="宋体"/>
          <w:sz w:val="28"/>
          <w:szCs w:val="28"/>
        </w:rPr>
        <w:t>20%</w:t>
      </w:r>
      <w:r>
        <w:rPr>
          <w:rFonts w:hint="eastAsia" w:ascii="宋体" w:hAnsi="宋体" w:eastAsia="宋体"/>
          <w:sz w:val="28"/>
          <w:szCs w:val="28"/>
        </w:rPr>
        <w:t>向乙方承担违约责任。</w:t>
      </w:r>
    </w:p>
    <w:p w14:paraId="72AE58C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2.2</w:t>
      </w:r>
      <w:r>
        <w:rPr>
          <w:rFonts w:hint="eastAsia" w:ascii="宋体" w:hAnsi="宋体" w:eastAsia="宋体"/>
          <w:sz w:val="28"/>
          <w:szCs w:val="28"/>
        </w:rPr>
        <w:t>如果甲方遭受损失，经证实是提供服务过程中乙方及其管理人员、员工、或分包方由于疏忽、遗漏或错误的行为所造成的，乙方应承担责任，但乙方不对间接损失或随后引发附加损失或损害承担责任，此赔偿额最多不应超过乙方因提供该项具体服务而向甲方收取的费用。</w:t>
      </w:r>
    </w:p>
    <w:p w14:paraId="258FCF1D">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2.</w:t>
      </w:r>
      <w:r>
        <w:rPr>
          <w:rFonts w:hint="eastAsia" w:ascii="宋体" w:hAnsi="宋体" w:eastAsia="宋体"/>
          <w:sz w:val="28"/>
          <w:szCs w:val="28"/>
        </w:rPr>
        <w:t>3若因乙方未能履行本合同规定的义务，或因乙方批准资质注销、被撤销而带来的认证活动终止，造成甲方未能通过认证、认证证书无法使用或无法有效保持的，乙方对此应承担责任,乙方应在退还已收合同款项的同时，按照合同标的额20%向甲方承担违约责任赔偿。</w:t>
      </w:r>
    </w:p>
    <w:p w14:paraId="167335EB">
      <w:pPr>
        <w:pStyle w:val="7"/>
        <w:spacing w:after="0" w:line="560" w:lineRule="exact"/>
        <w:ind w:left="0" w:leftChars="0" w:firstLine="560" w:firstLineChars="200"/>
        <w:textAlignment w:val="center"/>
        <w:rPr>
          <w:rFonts w:hint="eastAsia" w:ascii="宋体" w:hAnsi="宋体" w:eastAsia="宋体"/>
          <w:sz w:val="28"/>
          <w:szCs w:val="28"/>
          <w:lang w:val="en-US" w:eastAsia="zh-CN"/>
        </w:rPr>
      </w:pPr>
      <w:r>
        <w:rPr>
          <w:rFonts w:hint="eastAsia" w:ascii="宋体" w:hAnsi="宋体" w:eastAsia="宋体"/>
          <w:sz w:val="28"/>
          <w:szCs w:val="28"/>
          <w:lang w:val="en-US" w:eastAsia="zh-CN"/>
        </w:rPr>
        <w:t>12.4若</w:t>
      </w:r>
      <w:r>
        <w:rPr>
          <w:rFonts w:hint="eastAsia" w:ascii="宋体" w:hAnsi="宋体" w:eastAsia="宋体" w:cstheme="minorBidi"/>
          <w:i w:val="0"/>
          <w:iCs w:val="0"/>
          <w:caps w:val="0"/>
          <w:spacing w:val="0"/>
          <w:sz w:val="28"/>
          <w:szCs w:val="28"/>
          <w:shd w:val="clear"/>
          <w:lang w:eastAsia="zh-CN"/>
        </w:rPr>
        <w:t>乙方</w:t>
      </w:r>
      <w:r>
        <w:rPr>
          <w:rFonts w:hint="eastAsia" w:ascii="宋体" w:hAnsi="宋体" w:eastAsia="宋体" w:cstheme="minorBidi"/>
          <w:i w:val="0"/>
          <w:iCs w:val="0"/>
          <w:caps w:val="0"/>
          <w:spacing w:val="0"/>
          <w:sz w:val="28"/>
          <w:szCs w:val="28"/>
          <w:shd w:val="clear" w:fill="auto"/>
        </w:rPr>
        <w:t>被</w:t>
      </w:r>
      <w:r>
        <w:rPr>
          <w:rFonts w:hint="eastAsia" w:ascii="宋体" w:hAnsi="宋体" w:eastAsia="宋体" w:cstheme="minorBidi"/>
          <w:i w:val="0"/>
          <w:iCs w:val="0"/>
          <w:caps w:val="0"/>
          <w:spacing w:val="0"/>
          <w:sz w:val="28"/>
          <w:szCs w:val="28"/>
          <w:shd w:val="clear"/>
          <w:lang w:eastAsia="zh-CN"/>
        </w:rPr>
        <w:t>国家</w:t>
      </w:r>
      <w:r>
        <w:rPr>
          <w:rFonts w:hint="eastAsia" w:ascii="宋体" w:hAnsi="宋体" w:eastAsia="宋体" w:cstheme="minorBidi"/>
          <w:i w:val="0"/>
          <w:iCs w:val="0"/>
          <w:caps w:val="0"/>
          <w:spacing w:val="0"/>
          <w:sz w:val="28"/>
          <w:szCs w:val="28"/>
          <w:shd w:val="clear" w:fill="auto"/>
        </w:rPr>
        <w:t>认监委取消（撤销）资质</w:t>
      </w:r>
      <w:r>
        <w:rPr>
          <w:rFonts w:hint="eastAsia" w:ascii="宋体" w:hAnsi="宋体" w:eastAsia="宋体" w:cstheme="minorBidi"/>
          <w:i w:val="0"/>
          <w:iCs w:val="0"/>
          <w:caps w:val="0"/>
          <w:spacing w:val="0"/>
          <w:sz w:val="28"/>
          <w:szCs w:val="28"/>
          <w:shd w:val="clear"/>
          <w:lang w:eastAsia="zh-CN"/>
        </w:rPr>
        <w:t>后</w:t>
      </w:r>
      <w:r>
        <w:rPr>
          <w:rFonts w:hint="eastAsia" w:ascii="宋体" w:hAnsi="宋体" w:eastAsia="宋体" w:cstheme="minorBidi"/>
          <w:i w:val="0"/>
          <w:iCs w:val="0"/>
          <w:caps w:val="0"/>
          <w:spacing w:val="0"/>
          <w:sz w:val="28"/>
          <w:szCs w:val="28"/>
          <w:shd w:val="clear" w:fill="auto"/>
        </w:rPr>
        <w:t>导致</w:t>
      </w:r>
      <w:r>
        <w:rPr>
          <w:rFonts w:hint="eastAsia" w:ascii="宋体" w:hAnsi="宋体" w:eastAsia="宋体" w:cstheme="minorBidi"/>
          <w:i w:val="0"/>
          <w:iCs w:val="0"/>
          <w:caps w:val="0"/>
          <w:spacing w:val="0"/>
          <w:sz w:val="28"/>
          <w:szCs w:val="28"/>
          <w:shd w:val="clear"/>
          <w:lang w:eastAsia="zh-CN"/>
        </w:rPr>
        <w:t>甲方</w:t>
      </w:r>
      <w:r>
        <w:rPr>
          <w:rFonts w:hint="eastAsia" w:ascii="宋体" w:hAnsi="宋体" w:eastAsia="宋体" w:cstheme="minorBidi"/>
          <w:i w:val="0"/>
          <w:iCs w:val="0"/>
          <w:caps w:val="0"/>
          <w:spacing w:val="0"/>
          <w:sz w:val="28"/>
          <w:szCs w:val="28"/>
          <w:shd w:val="clear" w:fill="auto"/>
        </w:rPr>
        <w:t>获得的认证证书失效并造成</w:t>
      </w:r>
      <w:r>
        <w:rPr>
          <w:rFonts w:hint="eastAsia" w:ascii="宋体" w:hAnsi="宋体" w:eastAsia="宋体" w:cstheme="minorBidi"/>
          <w:i w:val="0"/>
          <w:iCs w:val="0"/>
          <w:caps w:val="0"/>
          <w:spacing w:val="0"/>
          <w:sz w:val="28"/>
          <w:szCs w:val="28"/>
          <w:shd w:val="clear"/>
          <w:lang w:eastAsia="zh-CN"/>
        </w:rPr>
        <w:t>的</w:t>
      </w:r>
      <w:r>
        <w:rPr>
          <w:rFonts w:hint="eastAsia" w:ascii="宋体" w:hAnsi="宋体" w:eastAsia="宋体" w:cstheme="minorBidi"/>
          <w:i w:val="0"/>
          <w:iCs w:val="0"/>
          <w:caps w:val="0"/>
          <w:spacing w:val="0"/>
          <w:sz w:val="28"/>
          <w:szCs w:val="28"/>
          <w:shd w:val="clear" w:fill="auto"/>
        </w:rPr>
        <w:t>经济损失，</w:t>
      </w:r>
      <w:r>
        <w:rPr>
          <w:rFonts w:hint="eastAsia" w:ascii="宋体" w:hAnsi="宋体" w:eastAsia="宋体" w:cstheme="minorBidi"/>
          <w:i w:val="0"/>
          <w:iCs w:val="0"/>
          <w:caps w:val="0"/>
          <w:spacing w:val="0"/>
          <w:sz w:val="28"/>
          <w:szCs w:val="28"/>
          <w:shd w:val="clear"/>
          <w:lang w:eastAsia="zh-CN"/>
        </w:rPr>
        <w:t>由乙方全部承担，另甲方已支付的费用乙方</w:t>
      </w:r>
      <w:r>
        <w:rPr>
          <w:rFonts w:hint="eastAsia" w:ascii="宋体" w:hAnsi="宋体" w:eastAsia="宋体" w:cstheme="minorBidi"/>
          <w:i w:val="0"/>
          <w:iCs w:val="0"/>
          <w:caps w:val="0"/>
          <w:spacing w:val="0"/>
          <w:sz w:val="28"/>
          <w:szCs w:val="28"/>
          <w:shd w:val="clear" w:fill="auto"/>
        </w:rPr>
        <w:t>需</w:t>
      </w:r>
      <w:r>
        <w:rPr>
          <w:rFonts w:hint="eastAsia" w:ascii="宋体" w:hAnsi="宋体" w:eastAsia="宋体" w:cstheme="minorBidi"/>
          <w:i w:val="0"/>
          <w:iCs w:val="0"/>
          <w:caps w:val="0"/>
          <w:spacing w:val="0"/>
          <w:sz w:val="28"/>
          <w:szCs w:val="28"/>
          <w:shd w:val="clear"/>
          <w:lang w:eastAsia="zh-CN"/>
        </w:rPr>
        <w:t>全部退还至甲方。</w:t>
      </w:r>
    </w:p>
    <w:p w14:paraId="19094DB3">
      <w:pPr>
        <w:pStyle w:val="7"/>
        <w:spacing w:after="0" w:line="600" w:lineRule="exact"/>
        <w:ind w:left="0" w:leftChars="0" w:firstLine="560" w:firstLineChars="200"/>
        <w:textAlignment w:val="center"/>
        <w:rPr>
          <w:rFonts w:hint="eastAsia" w:ascii="宋体" w:hAnsi="宋体" w:eastAsia="宋体"/>
          <w:b/>
          <w:bCs/>
          <w:sz w:val="28"/>
          <w:szCs w:val="28"/>
        </w:rPr>
      </w:pPr>
      <w:r>
        <w:rPr>
          <w:rFonts w:ascii="宋体" w:hAnsi="宋体" w:eastAsia="宋体"/>
          <w:b/>
          <w:bCs/>
          <w:sz w:val="28"/>
          <w:szCs w:val="28"/>
        </w:rPr>
        <w:t>13.</w:t>
      </w:r>
      <w:r>
        <w:rPr>
          <w:rFonts w:hint="eastAsia" w:ascii="宋体" w:hAnsi="宋体" w:eastAsia="宋体"/>
          <w:b/>
          <w:bCs/>
          <w:sz w:val="28"/>
          <w:szCs w:val="28"/>
        </w:rPr>
        <w:t>风险</w:t>
      </w:r>
    </w:p>
    <w:p w14:paraId="14F68E6B">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13.1</w:t>
      </w:r>
      <w:r>
        <w:rPr>
          <w:rFonts w:hint="eastAsia" w:ascii="宋体" w:hAnsi="宋体" w:eastAsia="宋体"/>
          <w:sz w:val="28"/>
          <w:szCs w:val="28"/>
        </w:rPr>
        <w:t>甲方如达不到或不能保持认证方案的规定要求和条件，承担不能取得认证证书或不能保持证书的风险。</w:t>
      </w:r>
    </w:p>
    <w:p w14:paraId="51C24FCC">
      <w:pPr>
        <w:pStyle w:val="7"/>
        <w:spacing w:after="0" w:line="560" w:lineRule="exact"/>
        <w:ind w:left="0" w:leftChars="0" w:firstLine="560" w:firstLineChars="200"/>
        <w:textAlignment w:val="center"/>
        <w:rPr>
          <w:rFonts w:hint="eastAsia" w:ascii="宋体" w:hAnsi="宋体" w:eastAsia="宋体"/>
          <w:sz w:val="28"/>
          <w:szCs w:val="28"/>
        </w:rPr>
      </w:pPr>
      <w:r>
        <w:rPr>
          <w:rFonts w:ascii="宋体" w:hAnsi="宋体" w:eastAsia="宋体"/>
          <w:sz w:val="28"/>
          <w:szCs w:val="28"/>
        </w:rPr>
        <w:t>13.2</w:t>
      </w:r>
      <w:r>
        <w:rPr>
          <w:rFonts w:hint="eastAsia" w:ascii="宋体" w:hAnsi="宋体" w:eastAsia="宋体"/>
          <w:sz w:val="28"/>
          <w:szCs w:val="28"/>
        </w:rPr>
        <w:t>甲方向乙方提交的资料信息，不论是否签字、盖章，均具有法律效力，双方互传资料信息时应确保真实性。因甲方隐瞒重要信息或提供虚假信息，所造成的一切认证风险与损失由甲方承担。</w:t>
      </w:r>
    </w:p>
    <w:p w14:paraId="267C3667">
      <w:pPr>
        <w:pStyle w:val="7"/>
        <w:spacing w:after="0" w:line="600" w:lineRule="exact"/>
        <w:ind w:left="0" w:leftChars="0" w:firstLine="560" w:firstLineChars="200"/>
        <w:textAlignment w:val="center"/>
        <w:rPr>
          <w:rFonts w:hint="eastAsia" w:ascii="宋体" w:hAnsi="宋体" w:eastAsia="宋体"/>
          <w:b/>
          <w:bCs/>
          <w:sz w:val="28"/>
          <w:szCs w:val="28"/>
        </w:rPr>
      </w:pPr>
      <w:r>
        <w:rPr>
          <w:rFonts w:hint="eastAsia" w:ascii="宋体" w:hAnsi="宋体" w:eastAsia="宋体"/>
          <w:b/>
          <w:bCs/>
          <w:sz w:val="28"/>
          <w:szCs w:val="28"/>
        </w:rPr>
        <w:t>1</w:t>
      </w:r>
      <w:r>
        <w:rPr>
          <w:rFonts w:ascii="宋体" w:hAnsi="宋体" w:eastAsia="宋体"/>
          <w:b/>
          <w:bCs/>
          <w:sz w:val="28"/>
          <w:szCs w:val="28"/>
        </w:rPr>
        <w:t>4.</w:t>
      </w:r>
      <w:r>
        <w:rPr>
          <w:rFonts w:hint="eastAsia" w:ascii="宋体" w:hAnsi="宋体" w:eastAsia="宋体"/>
          <w:b/>
          <w:bCs/>
          <w:sz w:val="28"/>
          <w:szCs w:val="28"/>
        </w:rPr>
        <w:t>不可抗力</w:t>
      </w:r>
    </w:p>
    <w:p w14:paraId="063FD979">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4.1</w:t>
      </w:r>
      <w:r>
        <w:rPr>
          <w:rFonts w:hint="eastAsia" w:ascii="宋体" w:hAnsi="宋体" w:eastAsia="宋体"/>
          <w:sz w:val="28"/>
          <w:szCs w:val="28"/>
        </w:rPr>
        <w:t>由于地震、台风、水灾、战争、罢工、瘟疫等不可抗力因素，直接致使本合同履行不能或延迟履行时，遇有上述不可抗力的一方应当立即以书面形式通知对方，并应在</w:t>
      </w:r>
      <w:r>
        <w:rPr>
          <w:rFonts w:ascii="宋体" w:hAnsi="宋体" w:eastAsia="宋体"/>
          <w:sz w:val="28"/>
          <w:szCs w:val="28"/>
        </w:rPr>
        <w:t>10</w:t>
      </w:r>
      <w:r>
        <w:rPr>
          <w:rFonts w:hint="eastAsia" w:ascii="宋体" w:hAnsi="宋体" w:eastAsia="宋体"/>
          <w:sz w:val="28"/>
          <w:szCs w:val="28"/>
        </w:rPr>
        <w:t>日内提供不可抗力详情及合同履行不能、部分履行不能或延迟履行理由之有效证明文件，并在尽可能的最短时间内，尽力恢复履行受到不可抗力影响的合同义务。</w:t>
      </w:r>
    </w:p>
    <w:p w14:paraId="5A86B87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4.2</w:t>
      </w:r>
      <w:r>
        <w:rPr>
          <w:rFonts w:hint="eastAsia" w:ascii="宋体" w:hAnsi="宋体" w:eastAsia="宋体"/>
          <w:sz w:val="28"/>
          <w:szCs w:val="28"/>
        </w:rPr>
        <w:t>双方根据不可抗力对履行合同的影响程度，友好协商决定解除合同或者继续履行；如果不可抗力的事件持续超过</w:t>
      </w:r>
      <w:r>
        <w:rPr>
          <w:rFonts w:ascii="宋体" w:hAnsi="宋体" w:eastAsia="宋体"/>
          <w:sz w:val="28"/>
          <w:szCs w:val="28"/>
        </w:rPr>
        <w:t>30</w:t>
      </w:r>
      <w:r>
        <w:rPr>
          <w:rFonts w:hint="eastAsia" w:ascii="宋体" w:hAnsi="宋体" w:eastAsia="宋体"/>
          <w:sz w:val="28"/>
          <w:szCs w:val="28"/>
        </w:rPr>
        <w:t>日，任何一方均可在</w:t>
      </w:r>
      <w:r>
        <w:rPr>
          <w:rFonts w:ascii="宋体" w:hAnsi="宋体" w:eastAsia="宋体"/>
          <w:sz w:val="28"/>
          <w:szCs w:val="28"/>
        </w:rPr>
        <w:t>30</w:t>
      </w:r>
      <w:r>
        <w:rPr>
          <w:rFonts w:hint="eastAsia" w:ascii="宋体" w:hAnsi="宋体" w:eastAsia="宋体"/>
          <w:sz w:val="28"/>
          <w:szCs w:val="28"/>
        </w:rPr>
        <w:t>日内向另一方发出书面通知终止本合同。</w:t>
      </w:r>
    </w:p>
    <w:p w14:paraId="7D5EBDCF">
      <w:pPr>
        <w:pStyle w:val="7"/>
        <w:spacing w:after="0" w:line="600" w:lineRule="exact"/>
        <w:ind w:left="0" w:leftChars="0" w:firstLine="560" w:firstLineChars="200"/>
        <w:textAlignment w:val="center"/>
        <w:rPr>
          <w:rFonts w:hint="eastAsia" w:ascii="宋体" w:hAnsi="宋体" w:eastAsia="宋体"/>
          <w:b/>
          <w:bCs/>
          <w:sz w:val="28"/>
          <w:szCs w:val="28"/>
        </w:rPr>
      </w:pPr>
      <w:r>
        <w:rPr>
          <w:rFonts w:hint="eastAsia" w:ascii="宋体" w:hAnsi="宋体" w:eastAsia="宋体"/>
          <w:b/>
          <w:bCs/>
          <w:sz w:val="28"/>
          <w:szCs w:val="28"/>
        </w:rPr>
        <w:t>1</w:t>
      </w:r>
      <w:r>
        <w:rPr>
          <w:rFonts w:ascii="宋体" w:hAnsi="宋体" w:eastAsia="宋体"/>
          <w:b/>
          <w:bCs/>
          <w:sz w:val="28"/>
          <w:szCs w:val="28"/>
        </w:rPr>
        <w:t>5.</w:t>
      </w:r>
      <w:r>
        <w:rPr>
          <w:rFonts w:hint="eastAsia" w:ascii="宋体" w:hAnsi="宋体" w:eastAsia="宋体"/>
          <w:b/>
          <w:bCs/>
          <w:sz w:val="28"/>
          <w:szCs w:val="28"/>
        </w:rPr>
        <w:t>双方联系人</w:t>
      </w:r>
    </w:p>
    <w:p w14:paraId="36A4AA95">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5.1</w:t>
      </w:r>
      <w:r>
        <w:rPr>
          <w:rFonts w:hint="eastAsia" w:ascii="宋体" w:hAnsi="宋体" w:eastAsia="宋体"/>
          <w:sz w:val="28"/>
          <w:szCs w:val="28"/>
        </w:rPr>
        <w:t>为了方便合同履行，双方指派人员分别代表合同一方发出指令，负责合同服务费用与合同履行进度的落实，以及签收往来函件、变更或调整合同条款、解除及终止本合同等相关事宜的协调。</w:t>
      </w:r>
    </w:p>
    <w:p w14:paraId="6630DDAF">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5.2</w:t>
      </w:r>
      <w:r>
        <w:rPr>
          <w:rFonts w:hint="eastAsia" w:ascii="宋体" w:hAnsi="宋体" w:eastAsia="宋体"/>
          <w:sz w:val="28"/>
          <w:szCs w:val="28"/>
        </w:rPr>
        <w:t>甲方指派</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刘廷宾</w:t>
      </w:r>
      <w:r>
        <w:rPr>
          <w:rFonts w:hint="eastAsia" w:ascii="宋体" w:hAnsi="宋体" w:eastAsia="宋体"/>
          <w:sz w:val="28"/>
          <w:szCs w:val="28"/>
          <w:u w:val="single"/>
        </w:rPr>
        <w:t xml:space="preserve"> </w:t>
      </w:r>
      <w:r>
        <w:rPr>
          <w:rFonts w:hint="eastAsia" w:ascii="宋体" w:hAnsi="宋体" w:eastAsia="宋体"/>
          <w:sz w:val="28"/>
          <w:szCs w:val="28"/>
        </w:rPr>
        <w:t>作为本合同甲方的联系人，联系电话：</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15208210578</w:t>
      </w:r>
      <w:r>
        <w:rPr>
          <w:rFonts w:hint="eastAsia" w:ascii="宋体" w:hAnsi="宋体" w:eastAsia="宋体"/>
          <w:sz w:val="28"/>
          <w:szCs w:val="28"/>
          <w:u w:val="single"/>
        </w:rPr>
        <w:t xml:space="preserve"> </w:t>
      </w:r>
      <w:r>
        <w:rPr>
          <w:rFonts w:hint="eastAsia" w:ascii="宋体" w:hAnsi="宋体" w:eastAsia="宋体"/>
          <w:sz w:val="28"/>
          <w:szCs w:val="28"/>
        </w:rPr>
        <w:t>，通信地址：</w:t>
      </w:r>
      <w:r>
        <w:rPr>
          <w:rFonts w:hint="eastAsia" w:ascii="宋体" w:hAnsi="宋体" w:eastAsia="宋体"/>
          <w:sz w:val="28"/>
          <w:szCs w:val="28"/>
          <w:u w:val="single"/>
        </w:rPr>
        <w:t>四川省雅安市雨城区</w:t>
      </w:r>
      <w:r>
        <w:rPr>
          <w:rFonts w:hint="eastAsia" w:ascii="宋体" w:hAnsi="宋体" w:eastAsia="宋体"/>
          <w:sz w:val="28"/>
          <w:szCs w:val="28"/>
          <w:u w:val="single"/>
          <w:lang w:val="en-US" w:eastAsia="zh-CN"/>
        </w:rPr>
        <w:t xml:space="preserve">青江街道北环东路92号二楼 </w:t>
      </w:r>
      <w:r>
        <w:rPr>
          <w:rFonts w:hint="eastAsia" w:ascii="宋体" w:hAnsi="宋体" w:eastAsia="宋体"/>
          <w:sz w:val="28"/>
          <w:szCs w:val="28"/>
        </w:rPr>
        <w:t>。</w:t>
      </w:r>
    </w:p>
    <w:p w14:paraId="7BB56E5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5.3</w:t>
      </w:r>
      <w:r>
        <w:rPr>
          <w:rFonts w:hint="eastAsia" w:ascii="宋体" w:hAnsi="宋体" w:eastAsia="宋体"/>
          <w:sz w:val="28"/>
          <w:szCs w:val="28"/>
        </w:rPr>
        <w:t>乙方指派</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sz w:val="28"/>
          <w:szCs w:val="28"/>
        </w:rPr>
        <w:t>作为本合同乙方的联系人，联系电话：</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sz w:val="28"/>
          <w:szCs w:val="28"/>
        </w:rPr>
        <w:t>，通信地址：</w:t>
      </w:r>
      <w:r>
        <w:rPr>
          <w:rFonts w:hint="eastAsia" w:ascii="宋体" w:hAnsi="宋体" w:eastAsia="宋体"/>
          <w:sz w:val="28"/>
          <w:szCs w:val="28"/>
          <w:u w:val="single"/>
          <w:lang w:val="en-US" w:eastAsia="zh-CN"/>
        </w:rPr>
        <w:t xml:space="preserve">              </w:t>
      </w:r>
      <w:r>
        <w:rPr>
          <w:rFonts w:hint="eastAsia" w:ascii="宋体" w:hAnsi="宋体" w:eastAsia="宋体"/>
          <w:sz w:val="28"/>
          <w:szCs w:val="28"/>
        </w:rPr>
        <w:t>。</w:t>
      </w:r>
    </w:p>
    <w:p w14:paraId="7A562144">
      <w:pPr>
        <w:pStyle w:val="7"/>
        <w:spacing w:after="0" w:line="600" w:lineRule="exact"/>
        <w:ind w:left="0" w:leftChars="0" w:firstLine="560" w:firstLineChars="200"/>
        <w:textAlignment w:val="center"/>
        <w:rPr>
          <w:rFonts w:hint="eastAsia" w:ascii="宋体" w:hAnsi="宋体" w:eastAsia="宋体"/>
          <w:b/>
          <w:bCs/>
          <w:sz w:val="28"/>
          <w:szCs w:val="28"/>
        </w:rPr>
      </w:pPr>
      <w:r>
        <w:rPr>
          <w:rFonts w:hint="eastAsia" w:ascii="宋体" w:hAnsi="宋体" w:eastAsia="宋体"/>
          <w:b/>
          <w:bCs/>
          <w:sz w:val="28"/>
          <w:szCs w:val="28"/>
        </w:rPr>
        <w:t>1</w:t>
      </w:r>
      <w:r>
        <w:rPr>
          <w:rFonts w:ascii="宋体" w:hAnsi="宋体" w:eastAsia="宋体"/>
          <w:b/>
          <w:bCs/>
          <w:sz w:val="28"/>
          <w:szCs w:val="28"/>
        </w:rPr>
        <w:t>6.</w:t>
      </w:r>
      <w:r>
        <w:rPr>
          <w:rFonts w:hint="eastAsia" w:ascii="宋体" w:hAnsi="宋体" w:eastAsia="宋体"/>
          <w:b/>
          <w:bCs/>
          <w:sz w:val="28"/>
          <w:szCs w:val="28"/>
        </w:rPr>
        <w:t>管辖及争议解决</w:t>
      </w:r>
    </w:p>
    <w:p w14:paraId="55473A0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6.1</w:t>
      </w:r>
      <w:r>
        <w:rPr>
          <w:rFonts w:hint="eastAsia" w:ascii="宋体" w:hAnsi="宋体" w:eastAsia="宋体"/>
          <w:sz w:val="28"/>
          <w:szCs w:val="28"/>
        </w:rPr>
        <w:t>本合同的订立、履行、生效、变更、解除和其它有关问题均适用中华人民共和国法律。</w:t>
      </w:r>
    </w:p>
    <w:p w14:paraId="5F552786">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6.2</w:t>
      </w:r>
      <w:r>
        <w:rPr>
          <w:rFonts w:hint="eastAsia" w:ascii="宋体" w:hAnsi="宋体" w:eastAsia="宋体"/>
          <w:sz w:val="28"/>
          <w:szCs w:val="28"/>
        </w:rPr>
        <w:t>双方若因履行本合同发生争议，应当通过友好协商解决；协商不成的，向</w:t>
      </w:r>
      <w:r>
        <w:rPr>
          <w:rFonts w:hint="eastAsia" w:ascii="宋体" w:hAnsi="宋体" w:eastAsia="宋体"/>
          <w:sz w:val="28"/>
          <w:szCs w:val="28"/>
          <w:lang w:val="en-US" w:eastAsia="zh-CN"/>
        </w:rPr>
        <w:t>甲方所在地</w:t>
      </w:r>
      <w:r>
        <w:rPr>
          <w:rFonts w:hint="eastAsia" w:ascii="宋体" w:hAnsi="宋体" w:eastAsia="宋体"/>
          <w:sz w:val="28"/>
          <w:szCs w:val="28"/>
        </w:rPr>
        <w:t>（</w:t>
      </w:r>
      <w:r>
        <w:rPr>
          <w:rFonts w:hint="eastAsia" w:ascii="宋体" w:hAnsi="宋体" w:eastAsia="宋体"/>
          <w:sz w:val="28"/>
          <w:szCs w:val="28"/>
          <w:lang w:val="en-US" w:eastAsia="zh-CN"/>
        </w:rPr>
        <w:t>四川雅安</w:t>
      </w:r>
      <w:r>
        <w:rPr>
          <w:rFonts w:hint="eastAsia" w:ascii="宋体" w:hAnsi="宋体" w:eastAsia="宋体"/>
          <w:sz w:val="28"/>
          <w:szCs w:val="28"/>
        </w:rPr>
        <w:t>）有管辖权的法院提起诉讼。</w:t>
      </w:r>
    </w:p>
    <w:p w14:paraId="08FDBB16">
      <w:pPr>
        <w:pStyle w:val="7"/>
        <w:spacing w:after="0" w:line="600" w:lineRule="exact"/>
        <w:ind w:firstLine="280" w:firstLineChars="100"/>
        <w:textAlignment w:val="center"/>
        <w:rPr>
          <w:rFonts w:hint="eastAsia" w:ascii="宋体" w:hAnsi="宋体" w:eastAsia="宋体"/>
          <w:b/>
          <w:bCs/>
          <w:sz w:val="28"/>
          <w:szCs w:val="28"/>
        </w:rPr>
      </w:pPr>
      <w:r>
        <w:rPr>
          <w:rFonts w:hint="eastAsia" w:ascii="宋体" w:hAnsi="宋体" w:eastAsia="宋体"/>
          <w:b/>
          <w:bCs/>
          <w:sz w:val="28"/>
          <w:szCs w:val="28"/>
        </w:rPr>
        <w:t>1</w:t>
      </w:r>
      <w:r>
        <w:rPr>
          <w:rFonts w:ascii="宋体" w:hAnsi="宋体" w:eastAsia="宋体"/>
          <w:b/>
          <w:bCs/>
          <w:sz w:val="28"/>
          <w:szCs w:val="28"/>
        </w:rPr>
        <w:t>7.</w:t>
      </w:r>
      <w:r>
        <w:rPr>
          <w:rFonts w:hint="eastAsia" w:ascii="宋体" w:hAnsi="宋体" w:eastAsia="宋体"/>
          <w:b/>
          <w:bCs/>
          <w:sz w:val="28"/>
          <w:szCs w:val="28"/>
        </w:rPr>
        <w:t>其它</w:t>
      </w:r>
    </w:p>
    <w:p w14:paraId="08FF0301">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7.1</w:t>
      </w:r>
      <w:r>
        <w:rPr>
          <w:rFonts w:hint="eastAsia" w:ascii="宋体" w:hAnsi="宋体" w:eastAsia="宋体"/>
          <w:sz w:val="28"/>
          <w:szCs w:val="28"/>
        </w:rPr>
        <w:t>本合同需要补充内容或未尽事宜，经双方协商同意后以书面的形式订立补充协议予以约定。补充协议与本合同约定不一致的，以补充协议为准。</w:t>
      </w:r>
    </w:p>
    <w:p w14:paraId="410B348B">
      <w:pPr>
        <w:pStyle w:val="7"/>
        <w:spacing w:after="0" w:line="560" w:lineRule="exact"/>
        <w:ind w:left="0" w:leftChars="0" w:firstLine="560" w:firstLineChars="200"/>
        <w:textAlignment w:val="center"/>
        <w:rPr>
          <w:rFonts w:hint="eastAsia" w:ascii="宋体" w:hAnsi="宋体" w:eastAsia="宋体"/>
          <w:sz w:val="28"/>
          <w:szCs w:val="28"/>
        </w:rPr>
      </w:pPr>
      <w:r>
        <w:rPr>
          <w:rFonts w:hint="eastAsia" w:ascii="宋体" w:hAnsi="宋体" w:eastAsia="宋体"/>
          <w:sz w:val="28"/>
          <w:szCs w:val="28"/>
        </w:rPr>
        <w:t>1</w:t>
      </w:r>
      <w:r>
        <w:rPr>
          <w:rFonts w:ascii="宋体" w:hAnsi="宋体" w:eastAsia="宋体"/>
          <w:sz w:val="28"/>
          <w:szCs w:val="28"/>
        </w:rPr>
        <w:t>7.2</w:t>
      </w:r>
      <w:r>
        <w:rPr>
          <w:rFonts w:hint="eastAsia" w:ascii="宋体" w:hAnsi="宋体" w:eastAsia="宋体"/>
          <w:sz w:val="28"/>
          <w:szCs w:val="28"/>
        </w:rPr>
        <w:t>本合同以两种或以上语言书就的，如出现语言解释争议，以中文为准。</w:t>
      </w:r>
    </w:p>
    <w:tbl>
      <w:tblPr>
        <w:tblStyle w:val="10"/>
        <w:tblpPr w:leftFromText="180" w:rightFromText="180" w:vertAnchor="text" w:horzAnchor="margin" w:tblpY="17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9"/>
        <w:gridCol w:w="4421"/>
      </w:tblGrid>
      <w:tr w14:paraId="6F07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560" w:type="pct"/>
            <w:tcBorders>
              <w:top w:val="single" w:color="auto" w:sz="4" w:space="0"/>
              <w:left w:val="single" w:color="auto" w:sz="4" w:space="0"/>
              <w:bottom w:val="single" w:color="auto" w:sz="4" w:space="0"/>
              <w:right w:val="single" w:color="auto" w:sz="4" w:space="0"/>
            </w:tcBorders>
            <w:vAlign w:val="center"/>
          </w:tcPr>
          <w:p w14:paraId="6D8DC9C5">
            <w:pPr>
              <w:adjustRightInd w:val="0"/>
              <w:spacing w:line="600" w:lineRule="exact"/>
              <w:jc w:val="left"/>
              <w:textAlignment w:val="center"/>
              <w:rPr>
                <w:rFonts w:hint="default" w:ascii="宋体" w:hAnsi="宋体" w:eastAsia="宋体" w:cs="Times New Roman"/>
                <w:b/>
                <w:spacing w:val="8"/>
                <w:sz w:val="24"/>
                <w:lang w:val="en-US" w:eastAsia="zh-CN"/>
              </w:rPr>
            </w:pPr>
            <w:r>
              <w:rPr>
                <w:rFonts w:hint="eastAsia" w:ascii="宋体" w:hAnsi="宋体" w:eastAsia="宋体" w:cs="Times New Roman"/>
                <w:b/>
                <w:spacing w:val="8"/>
                <w:sz w:val="24"/>
              </w:rPr>
              <w:t>甲方：</w:t>
            </w:r>
          </w:p>
        </w:tc>
        <w:tc>
          <w:tcPr>
            <w:tcW w:w="2440" w:type="pct"/>
            <w:tcBorders>
              <w:top w:val="single" w:color="auto" w:sz="4" w:space="0"/>
              <w:left w:val="single" w:color="auto" w:sz="4" w:space="0"/>
              <w:bottom w:val="single" w:color="auto" w:sz="4" w:space="0"/>
              <w:right w:val="single" w:color="auto" w:sz="4" w:space="0"/>
            </w:tcBorders>
            <w:vAlign w:val="center"/>
          </w:tcPr>
          <w:p w14:paraId="73827676">
            <w:pPr>
              <w:adjustRightInd w:val="0"/>
              <w:spacing w:line="600" w:lineRule="exact"/>
              <w:jc w:val="left"/>
              <w:textAlignment w:val="center"/>
              <w:rPr>
                <w:rFonts w:hint="eastAsia" w:ascii="宋体" w:hAnsi="宋体" w:eastAsia="宋体" w:cs="Times New Roman"/>
                <w:b/>
                <w:spacing w:val="8"/>
                <w:sz w:val="24"/>
              </w:rPr>
            </w:pPr>
            <w:r>
              <w:rPr>
                <w:rFonts w:hint="eastAsia" w:ascii="宋体" w:hAnsi="宋体" w:eastAsia="宋体" w:cs="Times New Roman"/>
                <w:b/>
                <w:spacing w:val="8"/>
                <w:sz w:val="24"/>
              </w:rPr>
              <w:t>乙方：</w:t>
            </w:r>
          </w:p>
        </w:tc>
      </w:tr>
      <w:tr w14:paraId="57A1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trPr>
        <w:tc>
          <w:tcPr>
            <w:tcW w:w="2560" w:type="pct"/>
            <w:tcBorders>
              <w:top w:val="single" w:color="auto" w:sz="4" w:space="0"/>
              <w:left w:val="single" w:color="auto" w:sz="4" w:space="0"/>
              <w:bottom w:val="single" w:color="auto" w:sz="4" w:space="0"/>
              <w:right w:val="single" w:color="auto" w:sz="4" w:space="0"/>
            </w:tcBorders>
          </w:tcPr>
          <w:p w14:paraId="0D37DA42">
            <w:pPr>
              <w:spacing w:line="600" w:lineRule="exact"/>
              <w:ind w:right="-333" w:rightChars="-159"/>
              <w:textAlignment w:val="center"/>
              <w:rPr>
                <w:rFonts w:hint="eastAsia" w:ascii="宋体" w:hAnsi="宋体" w:eastAsia="宋体" w:cs="Times New Roman"/>
                <w:sz w:val="24"/>
              </w:rPr>
            </w:pPr>
            <w:r>
              <w:rPr>
                <w:rFonts w:hint="eastAsia" w:ascii="宋体" w:hAnsi="宋体" w:eastAsia="宋体" w:cs="Times New Roman"/>
                <w:sz w:val="24"/>
              </w:rPr>
              <w:t>甲方（盖章）：</w:t>
            </w:r>
          </w:p>
          <w:p w14:paraId="32BCD272">
            <w:pPr>
              <w:spacing w:line="600" w:lineRule="exact"/>
              <w:ind w:right="-333" w:rightChars="-159"/>
              <w:jc w:val="left"/>
              <w:textAlignment w:val="center"/>
              <w:rPr>
                <w:rFonts w:hint="eastAsia" w:ascii="宋体" w:hAnsi="宋体" w:eastAsia="宋体" w:cs="Times New Roman"/>
                <w:sz w:val="24"/>
              </w:rPr>
            </w:pPr>
          </w:p>
        </w:tc>
        <w:tc>
          <w:tcPr>
            <w:tcW w:w="2440" w:type="pct"/>
            <w:tcBorders>
              <w:top w:val="single" w:color="auto" w:sz="4" w:space="0"/>
              <w:left w:val="single" w:color="auto" w:sz="4" w:space="0"/>
              <w:bottom w:val="single" w:color="auto" w:sz="4" w:space="0"/>
              <w:right w:val="single" w:color="auto" w:sz="4" w:space="0"/>
            </w:tcBorders>
          </w:tcPr>
          <w:p w14:paraId="10E2294C">
            <w:pPr>
              <w:spacing w:line="600" w:lineRule="exact"/>
              <w:ind w:right="-333" w:rightChars="-159"/>
              <w:textAlignment w:val="center"/>
              <w:rPr>
                <w:rFonts w:hint="eastAsia" w:ascii="宋体" w:hAnsi="宋体" w:eastAsia="宋体" w:cs="Times New Roman"/>
                <w:sz w:val="24"/>
              </w:rPr>
            </w:pPr>
            <w:r>
              <w:rPr>
                <w:rFonts w:hint="eastAsia" w:ascii="宋体" w:hAnsi="宋体" w:eastAsia="宋体" w:cs="Times New Roman"/>
                <w:sz w:val="24"/>
              </w:rPr>
              <w:t>乙方（盖章）：</w:t>
            </w:r>
          </w:p>
          <w:p w14:paraId="4F56FFD5">
            <w:pPr>
              <w:spacing w:line="600" w:lineRule="exact"/>
              <w:ind w:right="-333" w:rightChars="-159"/>
              <w:jc w:val="left"/>
              <w:textAlignment w:val="center"/>
              <w:rPr>
                <w:rFonts w:hint="eastAsia" w:ascii="宋体" w:hAnsi="宋体" w:eastAsia="宋体" w:cs="Times New Roman"/>
                <w:sz w:val="24"/>
              </w:rPr>
            </w:pPr>
          </w:p>
        </w:tc>
      </w:tr>
      <w:tr w14:paraId="4EEF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560" w:type="pct"/>
            <w:tcBorders>
              <w:top w:val="single" w:color="auto" w:sz="4" w:space="0"/>
              <w:left w:val="single" w:color="auto" w:sz="4" w:space="0"/>
              <w:bottom w:val="single" w:color="auto" w:sz="4" w:space="0"/>
              <w:right w:val="single" w:color="auto" w:sz="4" w:space="0"/>
            </w:tcBorders>
            <w:vAlign w:val="center"/>
          </w:tcPr>
          <w:p w14:paraId="656766AE">
            <w:pPr>
              <w:adjustRightInd w:val="0"/>
              <w:spacing w:line="600" w:lineRule="exact"/>
              <w:ind w:right="-333" w:rightChars="-159"/>
              <w:textAlignment w:val="center"/>
              <w:rPr>
                <w:rFonts w:hint="eastAsia" w:ascii="宋体" w:hAnsi="宋体" w:eastAsia="宋体" w:cs="Times New Roman"/>
                <w:sz w:val="24"/>
              </w:rPr>
            </w:pPr>
            <w:r>
              <w:rPr>
                <w:rFonts w:hint="eastAsia" w:ascii="宋体" w:hAnsi="宋体" w:eastAsia="宋体" w:cs="Times New Roman"/>
                <w:sz w:val="24"/>
              </w:rPr>
              <w:t>日期：</w:t>
            </w:r>
            <w:r>
              <w:rPr>
                <w:rFonts w:hint="eastAsia" w:ascii="宋体" w:hAnsi="宋体" w:eastAsia="宋体"/>
                <w:sz w:val="24"/>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年</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月</w:t>
            </w:r>
            <w:r>
              <w:rPr>
                <w:rFonts w:hint="eastAsia" w:ascii="宋体" w:hAnsi="宋体" w:eastAsia="宋体"/>
                <w:sz w:val="24"/>
                <w:u w:val="single"/>
              </w:rPr>
              <w:t xml:space="preserve"> </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日</w:t>
            </w:r>
          </w:p>
        </w:tc>
        <w:tc>
          <w:tcPr>
            <w:tcW w:w="2440" w:type="pct"/>
            <w:tcBorders>
              <w:top w:val="single" w:color="auto" w:sz="4" w:space="0"/>
              <w:left w:val="single" w:color="auto" w:sz="4" w:space="0"/>
              <w:bottom w:val="single" w:color="auto" w:sz="4" w:space="0"/>
              <w:right w:val="single" w:color="auto" w:sz="4" w:space="0"/>
            </w:tcBorders>
            <w:vAlign w:val="center"/>
          </w:tcPr>
          <w:p w14:paraId="4ADB022B">
            <w:pPr>
              <w:spacing w:line="600" w:lineRule="exact"/>
              <w:ind w:right="-333" w:rightChars="-159"/>
              <w:textAlignment w:val="center"/>
              <w:rPr>
                <w:rFonts w:hint="eastAsia" w:ascii="宋体" w:hAnsi="宋体" w:eastAsia="宋体" w:cs="Times New Roman"/>
                <w:sz w:val="24"/>
              </w:rPr>
            </w:pPr>
            <w:r>
              <w:rPr>
                <w:rFonts w:hint="eastAsia" w:ascii="宋体" w:hAnsi="宋体" w:eastAsia="宋体" w:cs="Times New Roman"/>
                <w:sz w:val="24"/>
              </w:rPr>
              <w:t>日期：</w:t>
            </w:r>
            <w:r>
              <w:rPr>
                <w:rFonts w:hint="eastAsia" w:ascii="宋体" w:hAnsi="宋体" w:eastAsia="宋体"/>
                <w:sz w:val="24"/>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年</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月</w:t>
            </w:r>
            <w:r>
              <w:rPr>
                <w:rFonts w:hint="eastAsia" w:ascii="宋体" w:hAnsi="宋体" w:eastAsia="宋体"/>
                <w:sz w:val="24"/>
                <w:u w:val="single"/>
              </w:rPr>
              <w:t xml:space="preserve"> </w:t>
            </w:r>
            <w:r>
              <w:rPr>
                <w:rFonts w:hint="eastAsia" w:ascii="宋体" w:hAnsi="宋体" w:eastAsia="宋体"/>
                <w:sz w:val="24"/>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cs="Times New Roman"/>
                <w:sz w:val="24"/>
              </w:rPr>
              <w:t>日</w:t>
            </w:r>
          </w:p>
        </w:tc>
      </w:tr>
    </w:tbl>
    <w:p w14:paraId="63ABC0D5">
      <w:pPr>
        <w:pStyle w:val="7"/>
        <w:spacing w:after="0" w:line="360" w:lineRule="auto"/>
        <w:ind w:left="0" w:leftChars="0" w:firstLine="0" w:firstLineChars="0"/>
        <w:rPr>
          <w:rFonts w:hint="eastAsia" w:ascii="宋体" w:hAnsi="宋体" w:eastAsia="宋体"/>
          <w:sz w:val="28"/>
          <w:szCs w:val="28"/>
          <w:lang w:eastAsia="zh-CN"/>
        </w:rPr>
      </w:pPr>
    </w:p>
    <w:p w14:paraId="19B57F4D">
      <w:pPr>
        <w:pStyle w:val="6"/>
        <w:jc w:val="both"/>
        <w:rPr>
          <w:rFonts w:hint="default" w:cs="Times New Roman"/>
          <w:sz w:val="40"/>
          <w:szCs w:val="40"/>
          <w:lang w:val="en-US" w:eastAsia="zh-CN"/>
        </w:rPr>
      </w:pPr>
    </w:p>
    <w:sectPr>
      <w:pgSz w:w="11906" w:h="16838"/>
      <w:pgMar w:top="2098" w:right="1474" w:bottom="1418" w:left="1588"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0D3484-A2D6-4A84-8050-1C2ACD64D1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D4FE16FD-802D-424A-90CA-ED246A4971AA}"/>
  </w:font>
  <w:font w:name="仿宋_GB2312">
    <w:panose1 w:val="02010609030101010101"/>
    <w:charset w:val="86"/>
    <w:family w:val="modern"/>
    <w:pitch w:val="default"/>
    <w:sig w:usb0="00000001" w:usb1="080E0000" w:usb2="00000000" w:usb3="00000000" w:csb0="00040000" w:csb1="00000000"/>
    <w:embedRegular r:id="rId3" w:fontKey="{874CB498-381D-4DB2-A596-DAAC1136077B}"/>
  </w:font>
  <w:font w:name="仿宋">
    <w:panose1 w:val="02010609060101010101"/>
    <w:charset w:val="86"/>
    <w:family w:val="modern"/>
    <w:pitch w:val="default"/>
    <w:sig w:usb0="800002BF" w:usb1="38CF7CFA" w:usb2="00000016" w:usb3="00000000" w:csb0="00040001" w:csb1="00000000"/>
    <w:embedRegular r:id="rId4" w:fontKey="{E6FE42A1-FB07-4F9E-883F-DED8FF4B0332}"/>
  </w:font>
  <w:font w:name="Segoe UI Symbol">
    <w:panose1 w:val="020B0502040204020203"/>
    <w:charset w:val="00"/>
    <w:family w:val="swiss"/>
    <w:pitch w:val="default"/>
    <w:sig w:usb0="800001E3" w:usb1="1200FFEF" w:usb2="00040000" w:usb3="04000000" w:csb0="00000001" w:csb1="40000000"/>
    <w:embedRegular r:id="rId5" w:fontKey="{706914B5-4A45-4C12-A2E0-59199A9AB3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FBB7">
    <w:pPr>
      <w:pStyle w:val="8"/>
      <w:framePr w:wrap="around" w:vAnchor="text" w:hAnchor="margin" w:xAlign="outside" w:y="1"/>
      <w:rPr>
        <w:rStyle w:val="14"/>
        <w:rFonts w:ascii="宋体"/>
        <w:sz w:val="28"/>
        <w:szCs w:val="28"/>
      </w:rPr>
    </w:pPr>
    <w:r>
      <w:rPr>
        <w:rStyle w:val="14"/>
        <w:rFonts w:ascii="宋体" w:hAnsi="宋体"/>
        <w:sz w:val="28"/>
        <w:szCs w:val="28"/>
      </w:rPr>
      <w:fldChar w:fldCharType="begin"/>
    </w:r>
    <w:r>
      <w:rPr>
        <w:rStyle w:val="14"/>
        <w:rFonts w:ascii="宋体" w:hAnsi="宋体"/>
        <w:sz w:val="28"/>
        <w:szCs w:val="28"/>
      </w:rPr>
      <w:instrText xml:space="preserve">PAGE  </w:instrText>
    </w:r>
    <w:r>
      <w:rPr>
        <w:rStyle w:val="14"/>
        <w:rFonts w:ascii="宋体" w:hAnsi="宋体"/>
        <w:sz w:val="28"/>
        <w:szCs w:val="28"/>
      </w:rPr>
      <w:fldChar w:fldCharType="separate"/>
    </w:r>
    <w:r>
      <w:rPr>
        <w:rStyle w:val="14"/>
        <w:rFonts w:ascii="宋体" w:hAnsi="宋体"/>
        <w:sz w:val="28"/>
        <w:szCs w:val="28"/>
      </w:rPr>
      <w:t>- 4 -</w:t>
    </w:r>
    <w:r>
      <w:rPr>
        <w:rStyle w:val="14"/>
        <w:rFonts w:ascii="宋体" w:hAnsi="宋体"/>
        <w:sz w:val="28"/>
        <w:szCs w:val="28"/>
      </w:rPr>
      <w:fldChar w:fldCharType="end"/>
    </w:r>
  </w:p>
  <w:p w14:paraId="2B4C24E5">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CD66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126A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5126A7">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D1A6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86251">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727B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40727B2">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639A">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44925">
    <w:pPr>
      <w:pStyle w:val="9"/>
      <w:pBdr>
        <w:bottom w:val="none" w:color="auto" w:sz="0" w:space="1"/>
      </w:pBdr>
      <w:tabs>
        <w:tab w:val="left" w:pos="7408"/>
      </w:tabs>
      <w:jc w:val="left"/>
      <w:rPr>
        <w:rFonts w:hint="eastAsia" w:eastAsia="宋体"/>
        <w:lang w:eastAsia="zh-CN"/>
      </w:rPr>
    </w:pP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CBDC6">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A2FC0">
    <w:pPr>
      <w:pStyle w:val="9"/>
      <w:pBdr>
        <w:bottom w:val="none" w:color="auto" w:sz="0" w:space="0"/>
      </w:pBdr>
      <w:jc w:val="both"/>
      <w:rPr>
        <w:rFonts w:hint="eastAsia" w:asciiTheme="minorEastAsia" w:hAnsiTheme="minorEastAsia"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BFA1B6"/>
    <w:multiLevelType w:val="singleLevel"/>
    <w:tmpl w:val="40BFA1B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YzY2NDQ0YzM5MjI2MTYwNTdmZjhlNmFkZmVmMjYifQ=="/>
  </w:docVars>
  <w:rsids>
    <w:rsidRoot w:val="21BC28E0"/>
    <w:rsid w:val="000D5778"/>
    <w:rsid w:val="000E0D26"/>
    <w:rsid w:val="001C1699"/>
    <w:rsid w:val="002860C7"/>
    <w:rsid w:val="00D139E3"/>
    <w:rsid w:val="00D270A0"/>
    <w:rsid w:val="00E11978"/>
    <w:rsid w:val="025E1328"/>
    <w:rsid w:val="02FF7BF3"/>
    <w:rsid w:val="033C5FD4"/>
    <w:rsid w:val="038634EF"/>
    <w:rsid w:val="04136442"/>
    <w:rsid w:val="046573D5"/>
    <w:rsid w:val="04B56015"/>
    <w:rsid w:val="05094D59"/>
    <w:rsid w:val="0735116F"/>
    <w:rsid w:val="073638E1"/>
    <w:rsid w:val="07CB5C66"/>
    <w:rsid w:val="08E379CD"/>
    <w:rsid w:val="09027EF1"/>
    <w:rsid w:val="09B4495E"/>
    <w:rsid w:val="0A842136"/>
    <w:rsid w:val="0ABF3FD9"/>
    <w:rsid w:val="0C6A7729"/>
    <w:rsid w:val="0D0D7663"/>
    <w:rsid w:val="0E6C4B42"/>
    <w:rsid w:val="0F2B314D"/>
    <w:rsid w:val="10E37791"/>
    <w:rsid w:val="10FD11D3"/>
    <w:rsid w:val="11F91D1E"/>
    <w:rsid w:val="121D1954"/>
    <w:rsid w:val="1338532D"/>
    <w:rsid w:val="137F7DA4"/>
    <w:rsid w:val="13DA6466"/>
    <w:rsid w:val="15430BE9"/>
    <w:rsid w:val="15554FD7"/>
    <w:rsid w:val="15673B02"/>
    <w:rsid w:val="16DE1BA1"/>
    <w:rsid w:val="17005ADB"/>
    <w:rsid w:val="172677BA"/>
    <w:rsid w:val="180A47A3"/>
    <w:rsid w:val="18B859ED"/>
    <w:rsid w:val="198C5549"/>
    <w:rsid w:val="19DD33C0"/>
    <w:rsid w:val="1A8E74BC"/>
    <w:rsid w:val="1AC572FB"/>
    <w:rsid w:val="1AF76528"/>
    <w:rsid w:val="1AFF0404"/>
    <w:rsid w:val="1B493875"/>
    <w:rsid w:val="1B5B19F1"/>
    <w:rsid w:val="1C5841A4"/>
    <w:rsid w:val="1C817A91"/>
    <w:rsid w:val="1DC55537"/>
    <w:rsid w:val="1DD82313"/>
    <w:rsid w:val="1EA57F6D"/>
    <w:rsid w:val="1F3E6710"/>
    <w:rsid w:val="1FA071FC"/>
    <w:rsid w:val="1FC23B34"/>
    <w:rsid w:val="20A33D6A"/>
    <w:rsid w:val="20FF076A"/>
    <w:rsid w:val="21696C0D"/>
    <w:rsid w:val="21B40877"/>
    <w:rsid w:val="21BC28E0"/>
    <w:rsid w:val="227B3A5D"/>
    <w:rsid w:val="24AC65EE"/>
    <w:rsid w:val="25D460C6"/>
    <w:rsid w:val="25FE4968"/>
    <w:rsid w:val="261760E1"/>
    <w:rsid w:val="26663B8E"/>
    <w:rsid w:val="26D46B1D"/>
    <w:rsid w:val="26F54FEF"/>
    <w:rsid w:val="27F55694"/>
    <w:rsid w:val="28FB58D9"/>
    <w:rsid w:val="2905387D"/>
    <w:rsid w:val="293E478A"/>
    <w:rsid w:val="29727CB6"/>
    <w:rsid w:val="29A249BA"/>
    <w:rsid w:val="29E669F5"/>
    <w:rsid w:val="2A5C2130"/>
    <w:rsid w:val="2A5E1F38"/>
    <w:rsid w:val="2D262936"/>
    <w:rsid w:val="2DD67855"/>
    <w:rsid w:val="2E7D1AC5"/>
    <w:rsid w:val="2F02092C"/>
    <w:rsid w:val="2F540B99"/>
    <w:rsid w:val="2F8D6574"/>
    <w:rsid w:val="2FED1391"/>
    <w:rsid w:val="331D7C8C"/>
    <w:rsid w:val="333127C3"/>
    <w:rsid w:val="33A13578"/>
    <w:rsid w:val="34936652"/>
    <w:rsid w:val="35DC3751"/>
    <w:rsid w:val="35F029EE"/>
    <w:rsid w:val="369F6181"/>
    <w:rsid w:val="36B2315F"/>
    <w:rsid w:val="370F20F9"/>
    <w:rsid w:val="38073D08"/>
    <w:rsid w:val="38C946BE"/>
    <w:rsid w:val="38CB064A"/>
    <w:rsid w:val="38CE11B9"/>
    <w:rsid w:val="38EC6ED7"/>
    <w:rsid w:val="3942025E"/>
    <w:rsid w:val="39A902B3"/>
    <w:rsid w:val="39CB75EB"/>
    <w:rsid w:val="39D72754"/>
    <w:rsid w:val="3B7343B9"/>
    <w:rsid w:val="3BCB6FC0"/>
    <w:rsid w:val="3BF8316E"/>
    <w:rsid w:val="3D0E3E97"/>
    <w:rsid w:val="3D772EF9"/>
    <w:rsid w:val="3DFE4B1B"/>
    <w:rsid w:val="3FD20CF1"/>
    <w:rsid w:val="406036CA"/>
    <w:rsid w:val="40761084"/>
    <w:rsid w:val="42AF4556"/>
    <w:rsid w:val="42F371C8"/>
    <w:rsid w:val="42FC5BAE"/>
    <w:rsid w:val="43E70E68"/>
    <w:rsid w:val="43F33972"/>
    <w:rsid w:val="458F359B"/>
    <w:rsid w:val="463C470D"/>
    <w:rsid w:val="46CD6621"/>
    <w:rsid w:val="46D52711"/>
    <w:rsid w:val="472E69B8"/>
    <w:rsid w:val="47402E66"/>
    <w:rsid w:val="4748213A"/>
    <w:rsid w:val="475120CE"/>
    <w:rsid w:val="475578FF"/>
    <w:rsid w:val="47810907"/>
    <w:rsid w:val="478E4A35"/>
    <w:rsid w:val="47C479A8"/>
    <w:rsid w:val="48AA33FC"/>
    <w:rsid w:val="48C340B7"/>
    <w:rsid w:val="494E0559"/>
    <w:rsid w:val="49F04DE4"/>
    <w:rsid w:val="4B094381"/>
    <w:rsid w:val="4B833797"/>
    <w:rsid w:val="4C40066C"/>
    <w:rsid w:val="4EA134D2"/>
    <w:rsid w:val="4FE0003E"/>
    <w:rsid w:val="50005949"/>
    <w:rsid w:val="503F1149"/>
    <w:rsid w:val="51542485"/>
    <w:rsid w:val="51C23892"/>
    <w:rsid w:val="525B745A"/>
    <w:rsid w:val="528C45CC"/>
    <w:rsid w:val="54071A30"/>
    <w:rsid w:val="54DE7AFF"/>
    <w:rsid w:val="555427C6"/>
    <w:rsid w:val="55777CAA"/>
    <w:rsid w:val="563668E7"/>
    <w:rsid w:val="571062D6"/>
    <w:rsid w:val="573E1170"/>
    <w:rsid w:val="585A51D5"/>
    <w:rsid w:val="58756CF6"/>
    <w:rsid w:val="58841643"/>
    <w:rsid w:val="5B2F2E7A"/>
    <w:rsid w:val="5BCF1F71"/>
    <w:rsid w:val="5C391A9C"/>
    <w:rsid w:val="5CA7201F"/>
    <w:rsid w:val="5DCF6C78"/>
    <w:rsid w:val="5DD15589"/>
    <w:rsid w:val="5E741FC6"/>
    <w:rsid w:val="5E932613"/>
    <w:rsid w:val="5F27049A"/>
    <w:rsid w:val="5F3F6522"/>
    <w:rsid w:val="5F8F2ED9"/>
    <w:rsid w:val="61285280"/>
    <w:rsid w:val="63EB7407"/>
    <w:rsid w:val="645C4186"/>
    <w:rsid w:val="64BC23C4"/>
    <w:rsid w:val="650F0811"/>
    <w:rsid w:val="651E6BDA"/>
    <w:rsid w:val="659F0252"/>
    <w:rsid w:val="66AF0431"/>
    <w:rsid w:val="6726708A"/>
    <w:rsid w:val="67452B44"/>
    <w:rsid w:val="67FB0394"/>
    <w:rsid w:val="681A7F87"/>
    <w:rsid w:val="683D70C5"/>
    <w:rsid w:val="68633BF8"/>
    <w:rsid w:val="68923B67"/>
    <w:rsid w:val="69F36253"/>
    <w:rsid w:val="6A8C07BE"/>
    <w:rsid w:val="6A8F31AB"/>
    <w:rsid w:val="6BE741CA"/>
    <w:rsid w:val="6C382C77"/>
    <w:rsid w:val="6C992139"/>
    <w:rsid w:val="6D3B5320"/>
    <w:rsid w:val="6DB142A9"/>
    <w:rsid w:val="6DD47FFD"/>
    <w:rsid w:val="6F0B6CBF"/>
    <w:rsid w:val="6F3A6B70"/>
    <w:rsid w:val="708C3591"/>
    <w:rsid w:val="709A0625"/>
    <w:rsid w:val="711C0FC6"/>
    <w:rsid w:val="716B72A6"/>
    <w:rsid w:val="734B4066"/>
    <w:rsid w:val="73A928D6"/>
    <w:rsid w:val="746A7A05"/>
    <w:rsid w:val="746B10F1"/>
    <w:rsid w:val="74A63D17"/>
    <w:rsid w:val="74EC298D"/>
    <w:rsid w:val="75A34BFA"/>
    <w:rsid w:val="75ED0C28"/>
    <w:rsid w:val="768D1E9A"/>
    <w:rsid w:val="76FB5378"/>
    <w:rsid w:val="77213BBC"/>
    <w:rsid w:val="772233DB"/>
    <w:rsid w:val="77264A7D"/>
    <w:rsid w:val="78087CAB"/>
    <w:rsid w:val="785D5052"/>
    <w:rsid w:val="78F24420"/>
    <w:rsid w:val="791E0286"/>
    <w:rsid w:val="7A0D59DC"/>
    <w:rsid w:val="7B0B77DC"/>
    <w:rsid w:val="7BDD2340"/>
    <w:rsid w:val="7BED5A9A"/>
    <w:rsid w:val="7CC414E5"/>
    <w:rsid w:val="7E7A6107"/>
    <w:rsid w:val="7EC3194C"/>
    <w:rsid w:val="7ECF4E47"/>
    <w:rsid w:val="7F6648FA"/>
    <w:rsid w:val="7F75016D"/>
    <w:rsid w:val="7FD740B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locked/>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semiHidden/>
    <w:unhideWhenUsed/>
    <w:qFormat/>
    <w:locked/>
    <w:uiPriority w:val="0"/>
    <w:pPr>
      <w:keepNext/>
      <w:keepLines/>
      <w:spacing w:before="260" w:beforeLines="0" w:after="260" w:afterLines="0" w:line="416" w:lineRule="auto"/>
      <w:outlineLvl w:val="1"/>
    </w:pPr>
    <w:rPr>
      <w:rFonts w:ascii="Arial" w:hAnsi="Arial" w:eastAsia="宋体"/>
      <w:b/>
      <w:bCs/>
      <w:sz w:val="32"/>
      <w:szCs w:val="32"/>
    </w:rPr>
  </w:style>
  <w:style w:type="paragraph" w:styleId="4">
    <w:name w:val="heading 3"/>
    <w:basedOn w:val="1"/>
    <w:next w:val="1"/>
    <w:autoRedefine/>
    <w:unhideWhenUsed/>
    <w:qFormat/>
    <w:locked/>
    <w:uiPriority w:val="0"/>
    <w:pPr>
      <w:keepNext/>
      <w:keepLines/>
      <w:spacing w:line="360" w:lineRule="auto"/>
      <w:outlineLvl w:val="2"/>
    </w:pPr>
    <w:rPr>
      <w:b/>
      <w:sz w:val="24"/>
    </w:rPr>
  </w:style>
  <w:style w:type="character" w:default="1" w:styleId="12">
    <w:name w:val="Default Paragraph Font"/>
    <w:autoRedefine/>
    <w:semiHidden/>
    <w:qFormat/>
    <w:uiPriority w:val="99"/>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link w:val="16"/>
    <w:autoRedefine/>
    <w:qFormat/>
    <w:uiPriority w:val="99"/>
    <w:pPr>
      <w:jc w:val="left"/>
    </w:pPr>
  </w:style>
  <w:style w:type="paragraph" w:styleId="6">
    <w:name w:val="Body Text"/>
    <w:basedOn w:val="1"/>
    <w:autoRedefine/>
    <w:qFormat/>
    <w:uiPriority w:val="0"/>
    <w:pPr>
      <w:jc w:val="center"/>
    </w:pPr>
    <w:rPr>
      <w:rFonts w:eastAsia="黑体"/>
      <w:sz w:val="44"/>
      <w:szCs w:val="21"/>
    </w:rPr>
  </w:style>
  <w:style w:type="paragraph" w:styleId="7">
    <w:name w:val="Body Text Indent 2"/>
    <w:basedOn w:val="1"/>
    <w:qFormat/>
    <w:uiPriority w:val="0"/>
    <w:pPr>
      <w:spacing w:after="120" w:line="480" w:lineRule="auto"/>
      <w:ind w:left="420" w:leftChars="200"/>
    </w:pPr>
  </w:style>
  <w:style w:type="paragraph" w:styleId="8">
    <w:name w:val="footer"/>
    <w:basedOn w:val="1"/>
    <w:link w:val="17"/>
    <w:autoRedefine/>
    <w:qFormat/>
    <w:uiPriority w:val="99"/>
    <w:pPr>
      <w:tabs>
        <w:tab w:val="center" w:pos="4153"/>
        <w:tab w:val="right" w:pos="8306"/>
      </w:tabs>
      <w:snapToGrid w:val="0"/>
      <w:jc w:val="left"/>
    </w:pPr>
    <w:rPr>
      <w:sz w:val="18"/>
      <w:szCs w:val="18"/>
    </w:rPr>
  </w:style>
  <w:style w:type="paragraph" w:styleId="9">
    <w:name w:val="header"/>
    <w:basedOn w:val="1"/>
    <w:link w:val="18"/>
    <w:autoRedefine/>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autoRedefine/>
    <w:qFormat/>
    <w:locked/>
    <w:uiPriority w:val="0"/>
    <w:rPr>
      <w:b/>
      <w:bCs/>
    </w:rPr>
  </w:style>
  <w:style w:type="character" w:styleId="14">
    <w:name w:val="page number"/>
    <w:basedOn w:val="12"/>
    <w:autoRedefine/>
    <w:qFormat/>
    <w:uiPriority w:val="99"/>
    <w:rPr>
      <w:rFonts w:cs="Times New Roman"/>
    </w:rPr>
  </w:style>
  <w:style w:type="paragraph" w:customStyle="1" w:styleId="15">
    <w:name w:val="正文2"/>
    <w:basedOn w:val="1"/>
    <w:next w:val="1"/>
    <w:autoRedefine/>
    <w:qFormat/>
    <w:uiPriority w:val="99"/>
    <w:rPr>
      <w:szCs w:val="21"/>
    </w:rPr>
  </w:style>
  <w:style w:type="character" w:customStyle="1" w:styleId="16">
    <w:name w:val="Comment Text Char"/>
    <w:basedOn w:val="12"/>
    <w:link w:val="5"/>
    <w:autoRedefine/>
    <w:semiHidden/>
    <w:qFormat/>
    <w:uiPriority w:val="99"/>
    <w:rPr>
      <w:rFonts w:ascii="Calibri" w:hAnsi="Calibri"/>
      <w:szCs w:val="24"/>
    </w:rPr>
  </w:style>
  <w:style w:type="character" w:customStyle="1" w:styleId="17">
    <w:name w:val="Footer Char"/>
    <w:basedOn w:val="12"/>
    <w:link w:val="8"/>
    <w:autoRedefine/>
    <w:semiHidden/>
    <w:qFormat/>
    <w:uiPriority w:val="99"/>
    <w:rPr>
      <w:rFonts w:ascii="Calibri" w:hAnsi="Calibri"/>
      <w:sz w:val="18"/>
      <w:szCs w:val="18"/>
    </w:rPr>
  </w:style>
  <w:style w:type="character" w:customStyle="1" w:styleId="18">
    <w:name w:val="Header Char"/>
    <w:basedOn w:val="12"/>
    <w:link w:val="9"/>
    <w:autoRedefine/>
    <w:semiHidden/>
    <w:qFormat/>
    <w:uiPriority w:val="99"/>
    <w:rPr>
      <w:rFonts w:ascii="Calibri" w:hAnsi="Calibri"/>
      <w:sz w:val="18"/>
      <w:szCs w:val="18"/>
    </w:rPr>
  </w:style>
  <w:style w:type="character" w:customStyle="1" w:styleId="19">
    <w:name w:val="font41"/>
    <w:basedOn w:val="12"/>
    <w:autoRedefine/>
    <w:qFormat/>
    <w:uiPriority w:val="99"/>
    <w:rPr>
      <w:rFonts w:ascii="宋体" w:hAnsi="宋体" w:eastAsia="宋体" w:cs="宋体"/>
      <w:b/>
      <w:color w:val="000000"/>
      <w:sz w:val="20"/>
      <w:szCs w:val="20"/>
      <w:u w:val="none"/>
    </w:rPr>
  </w:style>
  <w:style w:type="character" w:customStyle="1" w:styleId="20">
    <w:name w:val="font31"/>
    <w:basedOn w:val="12"/>
    <w:autoRedefine/>
    <w:qFormat/>
    <w:uiPriority w:val="99"/>
    <w:rPr>
      <w:rFonts w:ascii="Times New Roman" w:hAnsi="Times New Roman" w:cs="Times New Roman"/>
      <w:b/>
      <w:color w:val="000000"/>
      <w:sz w:val="20"/>
      <w:szCs w:val="20"/>
      <w:u w:val="none"/>
    </w:rPr>
  </w:style>
  <w:style w:type="character" w:customStyle="1" w:styleId="21">
    <w:name w:val="font01"/>
    <w:basedOn w:val="12"/>
    <w:autoRedefine/>
    <w:qFormat/>
    <w:uiPriority w:val="0"/>
    <w:rPr>
      <w:rFonts w:hint="eastAsia" w:ascii="宋体" w:hAnsi="宋体" w:eastAsia="宋体" w:cs="宋体"/>
      <w:color w:val="000000"/>
      <w:sz w:val="20"/>
      <w:szCs w:val="20"/>
      <w:u w:val="none"/>
    </w:rPr>
  </w:style>
  <w:style w:type="paragraph" w:customStyle="1" w:styleId="22">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23">
    <w:name w:val="font51"/>
    <w:basedOn w:val="12"/>
    <w:autoRedefine/>
    <w:qFormat/>
    <w:uiPriority w:val="0"/>
    <w:rPr>
      <w:rFonts w:hint="eastAsia" w:ascii="宋体" w:hAnsi="宋体" w:eastAsia="宋体" w:cs="宋体"/>
      <w:color w:val="000000"/>
      <w:sz w:val="20"/>
      <w:szCs w:val="20"/>
      <w:u w:val="none"/>
    </w:rPr>
  </w:style>
  <w:style w:type="character" w:customStyle="1" w:styleId="24">
    <w:name w:val="font21"/>
    <w:basedOn w:val="12"/>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24</Pages>
  <Words>499</Words>
  <Characters>552</Characters>
  <Lines>0</Lines>
  <Paragraphs>0</Paragraphs>
  <TotalTime>1</TotalTime>
  <ScaleCrop>false</ScaleCrop>
  <LinksUpToDate>false</LinksUpToDate>
  <CharactersWithSpaces>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2019-11-20T02:10:00Z</dcterms:created>
  <dc:creator>1</dc:creator>
  <cp:lastModifiedBy>活着V</cp:lastModifiedBy>
  <cp:lastPrinted>2024-03-04T06:24:00Z</cp:lastPrinted>
  <dcterms:modified xsi:type="dcterms:W3CDTF">2026-09-24T01:12:01Z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3E98F3ABEAB14458B4EDA515DB08C4D5_13</vt:lpwstr>
  </property>
  <property fmtid="{D5CDD505-2E9C-101B-9397-08002B2CF9AE}" pid="4" name="KSOTemplateDocerSaveRecord">
    <vt:lpwstr>eyJoZGlkIjoiNGM5NGE5NWFkNzc3ZGYxNzUxMGI0MTdlOWQ4MGZlMjEiLCJ1c2VySWQiOiI0NzQ5NzIwMTcifQ==</vt:lpwstr>
  </property>
</Properties>
</file>